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BE" w:rsidRDefault="00963BBE" w:rsidP="00963BBE">
      <w:pPr>
        <w:pStyle w:val="Default"/>
        <w:rPr>
          <w:sz w:val="23"/>
          <w:szCs w:val="23"/>
        </w:rPr>
      </w:pPr>
      <w:r>
        <w:rPr>
          <w:b/>
          <w:bCs/>
          <w:sz w:val="23"/>
          <w:szCs w:val="23"/>
        </w:rPr>
        <w:t xml:space="preserve">ТРЕБОВАНИЯ К ОРГАНИЗАЦИИ И ПРОВЕДЕНИЮ РЕГИОНАЛЬНОГО ЭТАПА ВСЕРОССИЙСКОЙ ОЛИМПИАДЫ ШКОЛЬНИКОВ </w:t>
      </w:r>
    </w:p>
    <w:p w:rsidR="00963BBE" w:rsidRDefault="00963BBE" w:rsidP="00963BBE">
      <w:pPr>
        <w:pStyle w:val="Default"/>
        <w:rPr>
          <w:sz w:val="23"/>
          <w:szCs w:val="23"/>
        </w:rPr>
      </w:pPr>
      <w:r>
        <w:rPr>
          <w:b/>
          <w:bCs/>
          <w:sz w:val="23"/>
          <w:szCs w:val="23"/>
        </w:rPr>
        <w:t xml:space="preserve">ПО ОСНОВАМ БЕЗОПАСНОСТИ ЖИЗНЕДЕЯТЕЛЬНОСТИ </w:t>
      </w:r>
    </w:p>
    <w:p w:rsidR="00963BBE" w:rsidRDefault="00963BBE" w:rsidP="00963BBE">
      <w:pPr>
        <w:pStyle w:val="Default"/>
        <w:rPr>
          <w:sz w:val="22"/>
          <w:szCs w:val="22"/>
        </w:rPr>
      </w:pPr>
      <w:r>
        <w:rPr>
          <w:b/>
          <w:bCs/>
          <w:sz w:val="23"/>
          <w:szCs w:val="23"/>
        </w:rPr>
        <w:t xml:space="preserve">В 2021/2022 УЧЕБНОМ ГОДУ </w:t>
      </w:r>
      <w:r>
        <w:rPr>
          <w:sz w:val="22"/>
          <w:szCs w:val="22"/>
        </w:rPr>
        <w:t xml:space="preserve">201 </w:t>
      </w:r>
    </w:p>
    <w:p w:rsidR="00963BBE" w:rsidRDefault="00963BBE" w:rsidP="00963BBE">
      <w:pPr>
        <w:pStyle w:val="Default"/>
        <w:rPr>
          <w:color w:val="auto"/>
        </w:rPr>
      </w:pPr>
    </w:p>
    <w:p w:rsidR="00963BBE" w:rsidRDefault="00963BBE" w:rsidP="00963BBE">
      <w:pPr>
        <w:pStyle w:val="Default"/>
        <w:pageBreakBefore/>
        <w:rPr>
          <w:color w:val="auto"/>
          <w:sz w:val="23"/>
          <w:szCs w:val="23"/>
        </w:rPr>
      </w:pPr>
      <w:r>
        <w:rPr>
          <w:b/>
          <w:bCs/>
          <w:color w:val="auto"/>
          <w:sz w:val="23"/>
          <w:szCs w:val="23"/>
        </w:rPr>
        <w:lastRenderedPageBreak/>
        <w:t xml:space="preserve">СОДЕРЖАНИЕ </w:t>
      </w:r>
    </w:p>
    <w:p w:rsidR="00963BBE" w:rsidRDefault="00963BBE" w:rsidP="00963BBE">
      <w:pPr>
        <w:pStyle w:val="Default"/>
        <w:rPr>
          <w:color w:val="auto"/>
          <w:sz w:val="23"/>
          <w:szCs w:val="23"/>
        </w:rPr>
      </w:pPr>
      <w:r>
        <w:rPr>
          <w:color w:val="auto"/>
          <w:sz w:val="23"/>
          <w:szCs w:val="23"/>
        </w:rPr>
        <w:t xml:space="preserve">1. Общие положения ...................................................................................................................... 202 </w:t>
      </w:r>
    </w:p>
    <w:p w:rsidR="00963BBE" w:rsidRDefault="00963BBE" w:rsidP="00963BBE">
      <w:pPr>
        <w:pStyle w:val="Default"/>
        <w:rPr>
          <w:color w:val="auto"/>
          <w:sz w:val="23"/>
          <w:szCs w:val="23"/>
        </w:rPr>
      </w:pPr>
      <w:r>
        <w:rPr>
          <w:color w:val="auto"/>
          <w:sz w:val="23"/>
          <w:szCs w:val="23"/>
        </w:rPr>
        <w:t xml:space="preserve">2. Порядок проведения соревновательных туров ....................................................................... 204 </w:t>
      </w:r>
    </w:p>
    <w:p w:rsidR="00963BBE" w:rsidRDefault="00963BBE" w:rsidP="00963BBE">
      <w:pPr>
        <w:pStyle w:val="Default"/>
        <w:rPr>
          <w:color w:val="auto"/>
          <w:sz w:val="23"/>
          <w:szCs w:val="23"/>
        </w:rPr>
      </w:pPr>
      <w:r>
        <w:rPr>
          <w:color w:val="auto"/>
          <w:sz w:val="23"/>
          <w:szCs w:val="23"/>
        </w:rPr>
        <w:t xml:space="preserve">3. Критерии и методика оценивания олимпиадных заданий ..................................................... 210 </w:t>
      </w:r>
    </w:p>
    <w:p w:rsidR="00963BBE" w:rsidRDefault="00963BBE" w:rsidP="00963BBE">
      <w:pPr>
        <w:pStyle w:val="Default"/>
        <w:rPr>
          <w:color w:val="auto"/>
          <w:sz w:val="23"/>
          <w:szCs w:val="23"/>
        </w:rPr>
      </w:pPr>
      <w:r>
        <w:rPr>
          <w:color w:val="auto"/>
          <w:sz w:val="23"/>
          <w:szCs w:val="23"/>
        </w:rPr>
        <w:t xml:space="preserve">4. Перечень справочных материалов, средств связи и электронно-вычислительной техники, разрешенных к использованию ................................................................................. 212 </w:t>
      </w:r>
    </w:p>
    <w:p w:rsidR="00963BBE" w:rsidRDefault="00963BBE" w:rsidP="00963BBE">
      <w:pPr>
        <w:pStyle w:val="Default"/>
        <w:rPr>
          <w:color w:val="auto"/>
          <w:sz w:val="22"/>
          <w:szCs w:val="22"/>
        </w:rPr>
      </w:pPr>
      <w:r>
        <w:rPr>
          <w:color w:val="auto"/>
          <w:sz w:val="23"/>
          <w:szCs w:val="23"/>
        </w:rPr>
        <w:t xml:space="preserve">5. Перечень материально-технического обеспечения для проведения регионального этапа ... 212 </w:t>
      </w:r>
      <w:r>
        <w:rPr>
          <w:color w:val="auto"/>
          <w:sz w:val="22"/>
          <w:szCs w:val="22"/>
        </w:rPr>
        <w:t xml:space="preserve">202 </w:t>
      </w:r>
    </w:p>
    <w:p w:rsidR="00963BBE" w:rsidRDefault="00963BBE" w:rsidP="00963BBE">
      <w:pPr>
        <w:pStyle w:val="Default"/>
        <w:rPr>
          <w:color w:val="auto"/>
        </w:rPr>
      </w:pPr>
    </w:p>
    <w:p w:rsidR="00963BBE" w:rsidRDefault="00963BBE" w:rsidP="00963BBE">
      <w:pPr>
        <w:pStyle w:val="Default"/>
        <w:pageBreakBefore/>
        <w:rPr>
          <w:color w:val="auto"/>
          <w:sz w:val="23"/>
          <w:szCs w:val="23"/>
        </w:rPr>
      </w:pPr>
      <w:r>
        <w:rPr>
          <w:b/>
          <w:bCs/>
          <w:color w:val="auto"/>
          <w:sz w:val="23"/>
          <w:szCs w:val="23"/>
        </w:rPr>
        <w:lastRenderedPageBreak/>
        <w:t xml:space="preserve">1. ОБЩИЕ ПОЛОЖЕНИЯ </w:t>
      </w:r>
    </w:p>
    <w:p w:rsidR="00963BBE" w:rsidRDefault="00963BBE" w:rsidP="00963BBE">
      <w:pPr>
        <w:pStyle w:val="Default"/>
        <w:rPr>
          <w:color w:val="auto"/>
          <w:sz w:val="23"/>
          <w:szCs w:val="23"/>
        </w:rPr>
      </w:pPr>
      <w:r>
        <w:rPr>
          <w:color w:val="auto"/>
          <w:sz w:val="23"/>
          <w:szCs w:val="23"/>
        </w:rPr>
        <w:t xml:space="preserve">1.1. Настоящие требования к проведению регионального этапа всероссийской олимпиады школьников по основам безопасности жизнедеятельности (далее – ОБЖ)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963BBE" w:rsidRDefault="00963BBE" w:rsidP="00963BBE">
      <w:pPr>
        <w:pStyle w:val="Default"/>
        <w:rPr>
          <w:color w:val="auto"/>
          <w:sz w:val="23"/>
          <w:szCs w:val="23"/>
        </w:rPr>
      </w:pPr>
      <w:r>
        <w:rPr>
          <w:color w:val="auto"/>
          <w:sz w:val="23"/>
          <w:szCs w:val="23"/>
        </w:rPr>
        <w:t xml:space="preserve">1.2. Олимпиада по ОБЖ проводится в целях: </w:t>
      </w:r>
    </w:p>
    <w:p w:rsidR="00963BBE" w:rsidRDefault="00963BBE" w:rsidP="00963BBE">
      <w:pPr>
        <w:pStyle w:val="Default"/>
        <w:spacing w:after="11670"/>
        <w:rPr>
          <w:color w:val="auto"/>
          <w:sz w:val="23"/>
          <w:szCs w:val="23"/>
        </w:rPr>
      </w:pPr>
      <w:r>
        <w:rPr>
          <w:color w:val="auto"/>
          <w:sz w:val="23"/>
          <w:szCs w:val="23"/>
        </w:rPr>
        <w:t xml:space="preserve"> выявления и развития у участников олимпиады творческих способностей; </w:t>
      </w:r>
    </w:p>
    <w:p w:rsidR="00963BBE" w:rsidRDefault="00963BBE" w:rsidP="00963BBE">
      <w:pPr>
        <w:pStyle w:val="Default"/>
        <w:spacing w:after="11670"/>
        <w:rPr>
          <w:color w:val="auto"/>
          <w:sz w:val="23"/>
          <w:szCs w:val="23"/>
        </w:rPr>
      </w:pPr>
      <w:r>
        <w:rPr>
          <w:color w:val="auto"/>
          <w:sz w:val="23"/>
          <w:szCs w:val="23"/>
        </w:rPr>
        <w:t xml:space="preserve"> развития знаний участников олимпиады об основах безопасности личности, общества и государства; основах комплексной безопасности; защите населения Российской Федерации от </w:t>
      </w:r>
      <w:r>
        <w:rPr>
          <w:color w:val="auto"/>
          <w:sz w:val="23"/>
          <w:szCs w:val="23"/>
        </w:rPr>
        <w:lastRenderedPageBreak/>
        <w:t xml:space="preserve">чрезвычайных ситуаций; основах противодействия экстремизму, терроризму и наркотизму в Российской Федерации; основах медицинских знаний, здорового образа жизни и оказании первой помощи; основах обороны государства; правовых основах военной службы; элементах начальной военной подготовки; военно-профессиональной деятельности; </w:t>
      </w:r>
    </w:p>
    <w:p w:rsidR="00963BBE" w:rsidRDefault="00963BBE" w:rsidP="00963BBE">
      <w:pPr>
        <w:pStyle w:val="Default"/>
        <w:rPr>
          <w:color w:val="auto"/>
          <w:sz w:val="23"/>
          <w:szCs w:val="23"/>
        </w:rPr>
      </w:pPr>
      <w:r>
        <w:rPr>
          <w:color w:val="auto"/>
          <w:sz w:val="23"/>
          <w:szCs w:val="23"/>
        </w:rPr>
        <w:t xml:space="preserve"> совершенствования умений участников олимпиады оценивать ситуации, опасные для жизни и здоровья; действовать в чрезвычайных ситуациях различного генезиса; использовать средства индивидуальной и коллективной защиты; оказывать первую помощь пострадавшим. </w:t>
      </w:r>
    </w:p>
    <w:p w:rsidR="00963BBE" w:rsidRDefault="00963BBE" w:rsidP="00963BBE">
      <w:pPr>
        <w:pStyle w:val="Default"/>
        <w:rPr>
          <w:color w:val="auto"/>
          <w:sz w:val="23"/>
          <w:szCs w:val="23"/>
        </w:rPr>
      </w:pPr>
      <w:r>
        <w:rPr>
          <w:color w:val="auto"/>
          <w:sz w:val="23"/>
          <w:szCs w:val="23"/>
        </w:rPr>
        <w:t xml:space="preserve">1.3. Основные задачи олимпиады по ОБЖ: </w:t>
      </w:r>
    </w:p>
    <w:p w:rsidR="00963BBE" w:rsidRDefault="00963BBE" w:rsidP="00963BBE">
      <w:pPr>
        <w:pStyle w:val="Default"/>
        <w:rPr>
          <w:color w:val="auto"/>
          <w:sz w:val="23"/>
          <w:szCs w:val="23"/>
        </w:rPr>
      </w:pPr>
      <w:r>
        <w:rPr>
          <w:color w:val="auto"/>
          <w:sz w:val="23"/>
          <w:szCs w:val="23"/>
        </w:rPr>
        <w:t xml:space="preserve"> определение уровня теоретической и практической подготовленности участников олимпиады, обеспечивающего успешные действия при решении вопросов личной и </w:t>
      </w:r>
      <w:r>
        <w:rPr>
          <w:color w:val="auto"/>
          <w:sz w:val="23"/>
          <w:szCs w:val="23"/>
        </w:rPr>
        <w:lastRenderedPageBreak/>
        <w:t xml:space="preserve">общественной безопасности; умений оказания само- и взаимопомощи; способности систематизировать знания по вопросам безопасности жизнедеятельности и эффективно применять их в повседневной жизни; </w:t>
      </w:r>
    </w:p>
    <w:p w:rsidR="00963BBE" w:rsidRDefault="00963BBE" w:rsidP="00963BBE">
      <w:pPr>
        <w:pStyle w:val="Default"/>
        <w:rPr>
          <w:color w:val="auto"/>
          <w:sz w:val="23"/>
          <w:szCs w:val="23"/>
        </w:rPr>
      </w:pPr>
      <w:r>
        <w:rPr>
          <w:color w:val="auto"/>
          <w:sz w:val="23"/>
          <w:szCs w:val="23"/>
        </w:rPr>
        <w:t xml:space="preserve"> развитие бдительности, осмотрительности, разумной осторожности и ориентированности (установки) на выявление и принятие во внимание различных негативных факторов при оценке угроз и опасностей; </w:t>
      </w:r>
    </w:p>
    <w:p w:rsidR="00963BBE" w:rsidRDefault="00963BBE" w:rsidP="00963BBE">
      <w:pPr>
        <w:pStyle w:val="Default"/>
        <w:rPr>
          <w:color w:val="auto"/>
          <w:sz w:val="23"/>
          <w:szCs w:val="23"/>
        </w:rPr>
      </w:pPr>
      <w:r>
        <w:rPr>
          <w:color w:val="auto"/>
          <w:sz w:val="23"/>
          <w:szCs w:val="23"/>
        </w:rPr>
        <w:t xml:space="preserve"> совершенствование правового, нравственного, эстетического и экономического понимания задач безопасности жизнедеятельности; </w:t>
      </w:r>
    </w:p>
    <w:p w:rsidR="00963BBE" w:rsidRDefault="00963BBE" w:rsidP="00963BBE">
      <w:pPr>
        <w:pStyle w:val="Default"/>
        <w:rPr>
          <w:color w:val="auto"/>
          <w:sz w:val="23"/>
          <w:szCs w:val="23"/>
        </w:rPr>
      </w:pPr>
      <w:r>
        <w:rPr>
          <w:color w:val="auto"/>
          <w:sz w:val="23"/>
          <w:szCs w:val="23"/>
        </w:rPr>
        <w:t xml:space="preserve"> формирование у участников культуры безопасности жизнедеятельности в современном мире, экологического мышления, навыков здорового, безопасного и экологически целесообразного образа жизни, понимание рисков и угроз современного мира; </w:t>
      </w:r>
    </w:p>
    <w:p w:rsidR="00963BBE" w:rsidRDefault="00963BBE" w:rsidP="00963BBE">
      <w:pPr>
        <w:pStyle w:val="Default"/>
        <w:rPr>
          <w:color w:val="auto"/>
          <w:sz w:val="22"/>
          <w:szCs w:val="22"/>
        </w:rPr>
      </w:pPr>
      <w:r>
        <w:rPr>
          <w:color w:val="auto"/>
          <w:sz w:val="22"/>
          <w:szCs w:val="22"/>
        </w:rPr>
        <w:t xml:space="preserve">203 </w:t>
      </w:r>
    </w:p>
    <w:p w:rsidR="00963BBE" w:rsidRDefault="00963BBE" w:rsidP="00963BBE">
      <w:pPr>
        <w:pStyle w:val="Default"/>
        <w:rPr>
          <w:color w:val="auto"/>
        </w:rPr>
      </w:pPr>
    </w:p>
    <w:p w:rsidR="00963BBE" w:rsidRDefault="00963BBE" w:rsidP="00963BBE">
      <w:pPr>
        <w:pStyle w:val="Default"/>
        <w:pageBreakBefore/>
        <w:rPr>
          <w:color w:val="auto"/>
        </w:rPr>
      </w:pPr>
    </w:p>
    <w:p w:rsidR="00963BBE" w:rsidRDefault="00963BBE" w:rsidP="00963BBE">
      <w:pPr>
        <w:pStyle w:val="Default"/>
        <w:rPr>
          <w:color w:val="auto"/>
          <w:sz w:val="23"/>
          <w:szCs w:val="23"/>
        </w:rPr>
      </w:pPr>
      <w:r>
        <w:rPr>
          <w:color w:val="auto"/>
          <w:sz w:val="23"/>
          <w:szCs w:val="23"/>
        </w:rPr>
        <w:t xml:space="preserve"> формирование общественного мнения в поддержке всероссийской олимпиады школьников по ОБЖ и вовлечения в нее возможно большего числа обучающихся образовательных организаций Российской Федерации. </w:t>
      </w:r>
    </w:p>
    <w:p w:rsidR="00963BBE" w:rsidRDefault="00963BBE" w:rsidP="00963BBE">
      <w:pPr>
        <w:pStyle w:val="Default"/>
        <w:rPr>
          <w:color w:val="auto"/>
          <w:sz w:val="23"/>
          <w:szCs w:val="23"/>
        </w:rPr>
      </w:pPr>
      <w:r>
        <w:rPr>
          <w:color w:val="auto"/>
          <w:sz w:val="23"/>
          <w:szCs w:val="23"/>
        </w:rPr>
        <w:t xml:space="preserve">1.4. Региональный этап олимпиады проводится в соответствии с расписанием регионального этапа, определяющим сроки и график проведения регионального этапа олимпиады по каждому общеобразовательному предмету с учетом часовых поясов, направляемым Министерством просвещения Российской Федерации. Сроки окончания регионального этапа олимпиады – не позднее 1 марта. </w:t>
      </w:r>
    </w:p>
    <w:p w:rsidR="00963BBE" w:rsidRDefault="00963BBE" w:rsidP="00963BBE">
      <w:pPr>
        <w:pStyle w:val="Default"/>
        <w:rPr>
          <w:color w:val="auto"/>
          <w:sz w:val="23"/>
          <w:szCs w:val="23"/>
        </w:rPr>
      </w:pPr>
      <w:r>
        <w:rPr>
          <w:color w:val="auto"/>
          <w:sz w:val="23"/>
          <w:szCs w:val="23"/>
        </w:rPr>
        <w:t xml:space="preserve">1.5. Форма проведения олимпиады – очная. </w:t>
      </w:r>
    </w:p>
    <w:p w:rsidR="00963BBE" w:rsidRDefault="00963BBE" w:rsidP="00963BBE">
      <w:pPr>
        <w:pStyle w:val="Default"/>
        <w:rPr>
          <w:color w:val="auto"/>
          <w:sz w:val="23"/>
          <w:szCs w:val="23"/>
        </w:rPr>
      </w:pPr>
    </w:p>
    <w:p w:rsidR="00963BBE" w:rsidRDefault="00963BBE" w:rsidP="00963BBE">
      <w:pPr>
        <w:pStyle w:val="Default"/>
        <w:rPr>
          <w:color w:val="auto"/>
          <w:sz w:val="23"/>
          <w:szCs w:val="23"/>
        </w:rPr>
      </w:pPr>
      <w:r>
        <w:rPr>
          <w:color w:val="auto"/>
          <w:sz w:val="23"/>
          <w:szCs w:val="23"/>
        </w:rPr>
        <w:t xml:space="preserve">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w:t>
      </w:r>
    </w:p>
    <w:p w:rsidR="00963BBE" w:rsidRDefault="00963BBE" w:rsidP="00963BBE">
      <w:pPr>
        <w:pStyle w:val="Default"/>
        <w:rPr>
          <w:color w:val="auto"/>
          <w:sz w:val="23"/>
          <w:szCs w:val="23"/>
        </w:rPr>
      </w:pPr>
      <w:r>
        <w:rPr>
          <w:color w:val="auto"/>
          <w:sz w:val="23"/>
          <w:szCs w:val="23"/>
        </w:rPr>
        <w:t xml:space="preserve">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w:t>
      </w:r>
    </w:p>
    <w:p w:rsidR="00963BBE" w:rsidRDefault="00963BBE" w:rsidP="00963BBE">
      <w:pPr>
        <w:pStyle w:val="Default"/>
        <w:rPr>
          <w:color w:val="auto"/>
          <w:sz w:val="23"/>
          <w:szCs w:val="23"/>
        </w:rPr>
      </w:pPr>
      <w:r>
        <w:rPr>
          <w:color w:val="auto"/>
          <w:sz w:val="23"/>
          <w:szCs w:val="23"/>
        </w:rPr>
        <w:t xml:space="preserve">1.6. В целях обеспечения безопасности участников и оперативного реагирования на экстренные и форс-мажорные ситуации необходимо обеспечить жюри средствами связи. </w:t>
      </w:r>
    </w:p>
    <w:p w:rsidR="00963BBE" w:rsidRDefault="00963BBE" w:rsidP="00963BBE">
      <w:pPr>
        <w:pStyle w:val="Default"/>
        <w:rPr>
          <w:color w:val="auto"/>
          <w:sz w:val="23"/>
          <w:szCs w:val="23"/>
        </w:rPr>
      </w:pPr>
      <w:r>
        <w:rPr>
          <w:color w:val="auto"/>
          <w:sz w:val="23"/>
          <w:szCs w:val="23"/>
        </w:rPr>
        <w:t xml:space="preserve">1.7. Члены оргкомитета, жюри и технические специалисты, получившие информацию о заданиях, критериях и методике оценивания, несут установленную законодательством Российской Федерации ответственность за их конфиденциальность. </w:t>
      </w:r>
    </w:p>
    <w:p w:rsidR="00963BBE" w:rsidRDefault="00963BBE" w:rsidP="00963BBE">
      <w:pPr>
        <w:pStyle w:val="Default"/>
        <w:rPr>
          <w:color w:val="auto"/>
          <w:sz w:val="23"/>
          <w:szCs w:val="23"/>
        </w:rPr>
      </w:pPr>
      <w:r>
        <w:rPr>
          <w:color w:val="auto"/>
          <w:sz w:val="23"/>
          <w:szCs w:val="23"/>
        </w:rPr>
        <w:t xml:space="preserve">1.8. В период проведения олимпиады лица, сопровождающие участников олимпиады, осуществляют контроль за соблюдением ими норм общественного поведения и данных Требований. Сопровождающие несут полную персональную ответственность в соответствии с действующим законодательством Российской Федерации за жизнь и здоровье участников олимпиады, сохранность сопроводительных и личных документов. В случае возникновения угрозы жизни и здоровью участников олимпиады, сопровождающие должны незамедлительно оповестить организаторов олимпиады или представителей экстренных служб о данном факте. Во время проведения соревновательных туров сопровождающим запрещаются любые контакты с участниками олимпиады, а также не допускается их нахождение в местах проведения олимпиады. Перед началом соревновательных туров лица, сопровождающие участников, предупреждаются о недопустимости контактов с участниками до окончания соответствующих туров. В случае такого контакта участник лишается права дальнейшего участия в олимпиаде по ОБЖ в текущем учебном году. </w:t>
      </w:r>
    </w:p>
    <w:p w:rsidR="00963BBE" w:rsidRDefault="00963BBE" w:rsidP="00963BBE">
      <w:pPr>
        <w:pStyle w:val="Default"/>
        <w:rPr>
          <w:color w:val="auto"/>
          <w:sz w:val="22"/>
          <w:szCs w:val="22"/>
        </w:rPr>
      </w:pPr>
      <w:r>
        <w:rPr>
          <w:color w:val="auto"/>
          <w:sz w:val="22"/>
          <w:szCs w:val="22"/>
        </w:rPr>
        <w:t xml:space="preserve">204 </w:t>
      </w:r>
    </w:p>
    <w:p w:rsidR="00963BBE" w:rsidRDefault="00963BBE" w:rsidP="00963BBE">
      <w:pPr>
        <w:pStyle w:val="Default"/>
        <w:rPr>
          <w:color w:val="auto"/>
        </w:rPr>
      </w:pPr>
    </w:p>
    <w:p w:rsidR="00963BBE" w:rsidRDefault="00963BBE" w:rsidP="00963BBE">
      <w:pPr>
        <w:pStyle w:val="Default"/>
        <w:pageBreakBefore/>
        <w:rPr>
          <w:color w:val="auto"/>
        </w:rPr>
      </w:pPr>
    </w:p>
    <w:p w:rsidR="00963BBE" w:rsidRDefault="00963BBE" w:rsidP="00963BBE">
      <w:pPr>
        <w:pStyle w:val="Default"/>
        <w:rPr>
          <w:color w:val="auto"/>
          <w:sz w:val="23"/>
          <w:szCs w:val="23"/>
        </w:rPr>
      </w:pPr>
      <w:r>
        <w:rPr>
          <w:color w:val="auto"/>
          <w:sz w:val="23"/>
          <w:szCs w:val="23"/>
        </w:rPr>
        <w:t xml:space="preserve">1.9. Во время проведения олимпиады участники олимпиады должны соблюдать настоящие Требования и действующий Порядок. </w:t>
      </w:r>
    </w:p>
    <w:p w:rsidR="00963BBE" w:rsidRDefault="00963BBE" w:rsidP="00963BBE">
      <w:pPr>
        <w:pStyle w:val="Default"/>
        <w:rPr>
          <w:color w:val="auto"/>
          <w:sz w:val="23"/>
          <w:szCs w:val="23"/>
        </w:rPr>
      </w:pPr>
      <w:r>
        <w:rPr>
          <w:color w:val="auto"/>
          <w:sz w:val="23"/>
          <w:szCs w:val="23"/>
        </w:rPr>
        <w:t xml:space="preserve">1.10. В случае нарушения участником олимпиады настоящих Требований и действующего Порядка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ОБЖ в текущем учебном году. </w:t>
      </w:r>
    </w:p>
    <w:p w:rsidR="00963BBE" w:rsidRDefault="00963BBE" w:rsidP="00963BBE">
      <w:pPr>
        <w:pStyle w:val="Default"/>
        <w:rPr>
          <w:color w:val="auto"/>
          <w:sz w:val="23"/>
          <w:szCs w:val="23"/>
        </w:rPr>
      </w:pPr>
      <w:r>
        <w:rPr>
          <w:color w:val="auto"/>
          <w:sz w:val="23"/>
          <w:szCs w:val="23"/>
        </w:rPr>
        <w:t xml:space="preserve">1.11. Копирование и публикация олимпиадных заданий, критериев и методики оценивания выполненных олимпиадных заданий не допускается вплоть до завершения регионального этапа олимпиады во всех субъектах Российской Федерации. </w:t>
      </w:r>
    </w:p>
    <w:p w:rsidR="00963BBE" w:rsidRDefault="00963BBE" w:rsidP="00963BBE">
      <w:pPr>
        <w:pStyle w:val="Default"/>
        <w:rPr>
          <w:color w:val="auto"/>
          <w:sz w:val="23"/>
          <w:szCs w:val="23"/>
        </w:rPr>
      </w:pPr>
      <w:r>
        <w:rPr>
          <w:color w:val="auto"/>
          <w:sz w:val="23"/>
          <w:szCs w:val="23"/>
        </w:rPr>
        <w:t xml:space="preserve">1.12. Представители центральной предметно-методической комиссии в период проведения регионального этапа олимпиады по запросу организаторов осуществляют мониторинг проведения соревновательных туров и оказывают консультативную помощь организаторам и жюри регионального этапа в проведении олимпиады. </w:t>
      </w:r>
    </w:p>
    <w:p w:rsidR="00963BBE" w:rsidRDefault="00963BBE" w:rsidP="00963BBE">
      <w:pPr>
        <w:pStyle w:val="Default"/>
        <w:rPr>
          <w:color w:val="auto"/>
          <w:sz w:val="23"/>
          <w:szCs w:val="23"/>
        </w:rPr>
      </w:pPr>
      <w:r>
        <w:rPr>
          <w:color w:val="auto"/>
          <w:sz w:val="23"/>
          <w:szCs w:val="23"/>
        </w:rPr>
        <w:t xml:space="preserve">1.13. Соревновательные туры проводятся в помещениях, оборудованных средствами видеозаписи, осуществляемой в течение всего периода выполнения олимпиадных заданий. При проведении практического тура на местности видеозапись осуществляется при наличии возможности. 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w:t>
      </w:r>
    </w:p>
    <w:p w:rsidR="00963BBE" w:rsidRDefault="00963BBE" w:rsidP="00963BBE">
      <w:pPr>
        <w:pStyle w:val="Default"/>
        <w:rPr>
          <w:color w:val="auto"/>
          <w:sz w:val="23"/>
          <w:szCs w:val="23"/>
        </w:rPr>
      </w:pPr>
      <w:r>
        <w:rPr>
          <w:color w:val="auto"/>
          <w:sz w:val="23"/>
          <w:szCs w:val="23"/>
        </w:rPr>
        <w:t xml:space="preserve">1.14. Консультации по вопросам организации и проведения регионального этапа всероссийской олимпиады школьников по ОБЖ можно получить по электронной почте, обратившись по адресу </w:t>
      </w:r>
      <w:r>
        <w:rPr>
          <w:b/>
          <w:bCs/>
          <w:color w:val="auto"/>
          <w:sz w:val="23"/>
          <w:szCs w:val="23"/>
        </w:rPr>
        <w:t xml:space="preserve">aavvc@mail.ru </w:t>
      </w:r>
      <w:r>
        <w:rPr>
          <w:color w:val="auto"/>
          <w:sz w:val="23"/>
          <w:szCs w:val="23"/>
        </w:rPr>
        <w:t xml:space="preserve">в центральную предметно-методическую комиссию. </w:t>
      </w:r>
    </w:p>
    <w:p w:rsidR="00963BBE" w:rsidRDefault="00963BBE" w:rsidP="00963BBE">
      <w:pPr>
        <w:pStyle w:val="Default"/>
        <w:rPr>
          <w:color w:val="auto"/>
          <w:sz w:val="23"/>
          <w:szCs w:val="23"/>
        </w:rPr>
      </w:pPr>
    </w:p>
    <w:p w:rsidR="00963BBE" w:rsidRDefault="00963BBE" w:rsidP="00963BBE">
      <w:pPr>
        <w:pStyle w:val="Default"/>
        <w:rPr>
          <w:color w:val="auto"/>
          <w:sz w:val="23"/>
          <w:szCs w:val="23"/>
        </w:rPr>
      </w:pPr>
      <w:r>
        <w:rPr>
          <w:b/>
          <w:bCs/>
          <w:color w:val="auto"/>
          <w:sz w:val="23"/>
          <w:szCs w:val="23"/>
        </w:rPr>
        <w:t xml:space="preserve">2. ПОРЯДОК ПРОВЕДЕНИЯ СОРЕВНОВАТЕЛЬНЫХ ТУРОВ </w:t>
      </w:r>
    </w:p>
    <w:p w:rsidR="00963BBE" w:rsidRDefault="00963BBE" w:rsidP="00963BBE">
      <w:pPr>
        <w:pStyle w:val="Default"/>
        <w:rPr>
          <w:color w:val="auto"/>
          <w:sz w:val="23"/>
          <w:szCs w:val="23"/>
        </w:rPr>
      </w:pPr>
      <w:r>
        <w:rPr>
          <w:color w:val="auto"/>
          <w:sz w:val="23"/>
          <w:szCs w:val="23"/>
        </w:rPr>
        <w:t xml:space="preserve">2.1. К участию в региональном этапе олимпиады допускаются: </w:t>
      </w:r>
    </w:p>
    <w:p w:rsidR="00963BBE" w:rsidRDefault="00963BBE" w:rsidP="00963BBE">
      <w:pPr>
        <w:pStyle w:val="Default"/>
        <w:rPr>
          <w:color w:val="auto"/>
          <w:sz w:val="23"/>
          <w:szCs w:val="23"/>
        </w:rPr>
      </w:pPr>
      <w:r>
        <w:rPr>
          <w:color w:val="auto"/>
          <w:sz w:val="23"/>
          <w:szCs w:val="23"/>
        </w:rPr>
        <w:t xml:space="preserve"> 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 </w:t>
      </w:r>
    </w:p>
    <w:p w:rsidR="00963BBE" w:rsidRDefault="00963BBE" w:rsidP="00963BBE">
      <w:pPr>
        <w:pStyle w:val="Default"/>
        <w:rPr>
          <w:color w:val="auto"/>
          <w:sz w:val="23"/>
          <w:szCs w:val="23"/>
        </w:rPr>
      </w:pPr>
      <w:r>
        <w:rPr>
          <w:color w:val="auto"/>
          <w:sz w:val="23"/>
          <w:szCs w:val="23"/>
        </w:rPr>
        <w:t xml:space="preserve"> 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 </w:t>
      </w:r>
    </w:p>
    <w:p w:rsidR="00963BBE" w:rsidRDefault="00963BBE" w:rsidP="00963BBE">
      <w:pPr>
        <w:pStyle w:val="Default"/>
        <w:rPr>
          <w:color w:val="auto"/>
          <w:sz w:val="23"/>
          <w:szCs w:val="23"/>
        </w:rPr>
      </w:pPr>
      <w:r>
        <w:rPr>
          <w:color w:val="auto"/>
          <w:sz w:val="23"/>
          <w:szCs w:val="23"/>
        </w:rPr>
        <w:t xml:space="preserve"> 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w:t>
      </w:r>
    </w:p>
    <w:p w:rsidR="00963BBE" w:rsidRDefault="00963BBE" w:rsidP="00963BBE">
      <w:pPr>
        <w:pStyle w:val="Default"/>
        <w:rPr>
          <w:color w:val="auto"/>
          <w:sz w:val="22"/>
          <w:szCs w:val="22"/>
        </w:rPr>
      </w:pPr>
      <w:r>
        <w:rPr>
          <w:color w:val="auto"/>
          <w:sz w:val="22"/>
          <w:szCs w:val="22"/>
        </w:rPr>
        <w:t xml:space="preserve">205 </w:t>
      </w:r>
    </w:p>
    <w:p w:rsidR="00963BBE" w:rsidRDefault="00963BBE" w:rsidP="00963BBE">
      <w:pPr>
        <w:pStyle w:val="Default"/>
        <w:rPr>
          <w:color w:val="auto"/>
        </w:rPr>
      </w:pPr>
    </w:p>
    <w:p w:rsidR="00963BBE" w:rsidRDefault="00963BBE" w:rsidP="00963BBE">
      <w:pPr>
        <w:pStyle w:val="Default"/>
        <w:pageBreakBefore/>
        <w:rPr>
          <w:color w:val="auto"/>
        </w:rPr>
      </w:pPr>
    </w:p>
    <w:p w:rsidR="00963BBE" w:rsidRDefault="00963BBE" w:rsidP="00963BBE">
      <w:pPr>
        <w:pStyle w:val="Default"/>
        <w:rPr>
          <w:color w:val="auto"/>
          <w:sz w:val="23"/>
          <w:szCs w:val="23"/>
        </w:rPr>
      </w:pPr>
      <w:r>
        <w:rPr>
          <w:color w:val="auto"/>
          <w:sz w:val="23"/>
          <w:szCs w:val="23"/>
        </w:rPr>
        <w:t xml:space="preserve">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w:t>
      </w:r>
    </w:p>
    <w:p w:rsidR="00963BBE" w:rsidRDefault="00963BBE" w:rsidP="00963BBE">
      <w:pPr>
        <w:pStyle w:val="Default"/>
        <w:rPr>
          <w:color w:val="auto"/>
          <w:sz w:val="23"/>
          <w:szCs w:val="23"/>
        </w:rPr>
      </w:pPr>
      <w:r>
        <w:rPr>
          <w:color w:val="auto"/>
          <w:sz w:val="23"/>
          <w:szCs w:val="23"/>
        </w:rPr>
        <w:t xml:space="preserve">2.2. При проведении регионального этапа олимпиады вход участника в место проведения олимпиады осуществляется только при наличии у него документа, удостоверяющего личность. </w:t>
      </w:r>
    </w:p>
    <w:p w:rsidR="00963BBE" w:rsidRDefault="00963BBE" w:rsidP="00963BBE">
      <w:pPr>
        <w:pStyle w:val="Default"/>
        <w:rPr>
          <w:color w:val="auto"/>
          <w:sz w:val="23"/>
          <w:szCs w:val="23"/>
        </w:rPr>
      </w:pPr>
      <w:r>
        <w:rPr>
          <w:color w:val="auto"/>
          <w:sz w:val="23"/>
          <w:szCs w:val="23"/>
        </w:rPr>
        <w:t xml:space="preserve">2.3. Участники олимпиады допускаются ко всем предусмотренным программой турам за исключением случаев нарушения участником олимпиады Порядка проведения всероссийской олимпиады школьников и настоящих Требований. Промежуточные результаты не могут служить основанием для отстранения от участия в олимпиаде. </w:t>
      </w:r>
    </w:p>
    <w:p w:rsidR="00963BBE" w:rsidRDefault="00963BBE" w:rsidP="00963BBE">
      <w:pPr>
        <w:pStyle w:val="Default"/>
        <w:rPr>
          <w:color w:val="auto"/>
          <w:sz w:val="23"/>
          <w:szCs w:val="23"/>
        </w:rPr>
      </w:pPr>
      <w:r>
        <w:rPr>
          <w:color w:val="auto"/>
          <w:sz w:val="23"/>
          <w:szCs w:val="23"/>
        </w:rPr>
        <w:t xml:space="preserve">2.4. Региональный этап олимпиады проводится по заданиям, разработанным для 9–11 классов. Участник олимпиады выполняет задания, разработанные для класса, программу которого он осваивает или для более старших классов. В случае прохождения на региональный этап олимпиады участников, выполнивших задания, разработанные для более старших классов по отношению к тем, программы которых они осваивают, указанные участники выполняют олимпиадные задания, разработанные для класса, который они выбрали на предыдущем этапе олимпиады, или задания для более старших классов. </w:t>
      </w:r>
    </w:p>
    <w:p w:rsidR="00963BBE" w:rsidRDefault="00963BBE" w:rsidP="00963BBE">
      <w:pPr>
        <w:pStyle w:val="Default"/>
        <w:rPr>
          <w:color w:val="auto"/>
          <w:sz w:val="23"/>
          <w:szCs w:val="23"/>
        </w:rPr>
      </w:pPr>
      <w:r>
        <w:rPr>
          <w:color w:val="auto"/>
          <w:sz w:val="23"/>
          <w:szCs w:val="23"/>
        </w:rPr>
        <w:t xml:space="preserve">2.5. Региональный этап олимпиады по ОБЖ проводится в сроки, установленные Министерством просвещения Российской Федерации в течение 2 дней. </w:t>
      </w:r>
    </w:p>
    <w:p w:rsidR="00963BBE" w:rsidRDefault="00963BBE" w:rsidP="00963BBE">
      <w:pPr>
        <w:pStyle w:val="Default"/>
        <w:rPr>
          <w:color w:val="auto"/>
          <w:sz w:val="23"/>
          <w:szCs w:val="23"/>
        </w:rPr>
      </w:pPr>
      <w:r>
        <w:rPr>
          <w:color w:val="auto"/>
          <w:sz w:val="23"/>
          <w:szCs w:val="23"/>
        </w:rPr>
        <w:t xml:space="preserve">2.6. Время начала теоретического тура регионального этапа олимпиады по ОБЖ устанавливается в соответствии с расписанием регионального этапа, с учетом часовых поясов, направляемым Министерством просвещения Российской Федерации. </w:t>
      </w:r>
    </w:p>
    <w:p w:rsidR="00963BBE" w:rsidRDefault="00963BBE" w:rsidP="00963BBE">
      <w:pPr>
        <w:pStyle w:val="Default"/>
        <w:rPr>
          <w:color w:val="auto"/>
          <w:sz w:val="23"/>
          <w:szCs w:val="23"/>
        </w:rPr>
      </w:pPr>
      <w:r>
        <w:rPr>
          <w:color w:val="auto"/>
          <w:sz w:val="23"/>
          <w:szCs w:val="23"/>
        </w:rPr>
        <w:t xml:space="preserve">2.7. Рекомендуемое время начала практического тура для всех субъектов Российской Федерации 10 часов 00 минут местного времени. </w:t>
      </w:r>
    </w:p>
    <w:p w:rsidR="00963BBE" w:rsidRDefault="00963BBE" w:rsidP="00963BBE">
      <w:pPr>
        <w:pStyle w:val="Default"/>
        <w:rPr>
          <w:color w:val="auto"/>
          <w:sz w:val="23"/>
          <w:szCs w:val="23"/>
        </w:rPr>
      </w:pPr>
      <w:r>
        <w:rPr>
          <w:color w:val="auto"/>
          <w:sz w:val="23"/>
          <w:szCs w:val="23"/>
        </w:rPr>
        <w:t xml:space="preserve">2.8. Теоретический и практический туры проводятся в разные дни: </w:t>
      </w:r>
    </w:p>
    <w:p w:rsidR="00963BBE" w:rsidRDefault="00963BBE" w:rsidP="00963BBE">
      <w:pPr>
        <w:pStyle w:val="Default"/>
        <w:rPr>
          <w:color w:val="auto"/>
          <w:sz w:val="23"/>
          <w:szCs w:val="23"/>
        </w:rPr>
      </w:pPr>
      <w:r>
        <w:rPr>
          <w:color w:val="auto"/>
          <w:sz w:val="23"/>
          <w:szCs w:val="23"/>
        </w:rPr>
        <w:t xml:space="preserve"> в первый день – теоретический тур; </w:t>
      </w:r>
    </w:p>
    <w:p w:rsidR="00963BBE" w:rsidRDefault="00963BBE" w:rsidP="00963BBE">
      <w:pPr>
        <w:pStyle w:val="Default"/>
        <w:rPr>
          <w:color w:val="auto"/>
          <w:sz w:val="23"/>
          <w:szCs w:val="23"/>
        </w:rPr>
      </w:pPr>
      <w:r>
        <w:rPr>
          <w:color w:val="auto"/>
          <w:sz w:val="23"/>
          <w:szCs w:val="23"/>
        </w:rPr>
        <w:t xml:space="preserve"> во второй день – практический тур. </w:t>
      </w:r>
    </w:p>
    <w:p w:rsidR="00963BBE" w:rsidRDefault="00963BBE" w:rsidP="00963BBE">
      <w:pPr>
        <w:pStyle w:val="Default"/>
        <w:rPr>
          <w:color w:val="auto"/>
          <w:sz w:val="23"/>
          <w:szCs w:val="23"/>
        </w:rPr>
      </w:pPr>
      <w:r>
        <w:rPr>
          <w:color w:val="auto"/>
          <w:sz w:val="23"/>
          <w:szCs w:val="23"/>
        </w:rPr>
        <w:t xml:space="preserve">2.9. Комплект материалов для проведения олимпиады выдается в следующем порядке: </w:t>
      </w:r>
    </w:p>
    <w:p w:rsidR="00963BBE" w:rsidRDefault="00963BBE" w:rsidP="00963BBE">
      <w:pPr>
        <w:pStyle w:val="Default"/>
        <w:rPr>
          <w:color w:val="auto"/>
          <w:sz w:val="23"/>
          <w:szCs w:val="23"/>
        </w:rPr>
      </w:pPr>
      <w:r>
        <w:rPr>
          <w:color w:val="auto"/>
          <w:sz w:val="23"/>
          <w:szCs w:val="23"/>
        </w:rPr>
        <w:t xml:space="preserve"> за 3 суток до начала соревновательных туров оргкомитет и жюри получают: инструкцию, информацию об оборудовании, используемом для выполнения каждого задания практического тура, составленную центральной предметно-методической комиссией и формы бланков ответов теоретического тура; </w:t>
      </w:r>
    </w:p>
    <w:p w:rsidR="00963BBE" w:rsidRDefault="00963BBE" w:rsidP="00963BBE">
      <w:pPr>
        <w:pStyle w:val="Default"/>
        <w:rPr>
          <w:color w:val="auto"/>
          <w:sz w:val="22"/>
          <w:szCs w:val="22"/>
        </w:rPr>
      </w:pPr>
      <w:r>
        <w:rPr>
          <w:color w:val="auto"/>
          <w:sz w:val="22"/>
          <w:szCs w:val="22"/>
        </w:rPr>
        <w:t xml:space="preserve">206 </w:t>
      </w:r>
    </w:p>
    <w:p w:rsidR="00963BBE" w:rsidRDefault="00963BBE" w:rsidP="00963BBE">
      <w:pPr>
        <w:pStyle w:val="Default"/>
        <w:rPr>
          <w:color w:val="auto"/>
        </w:rPr>
      </w:pPr>
    </w:p>
    <w:p w:rsidR="00963BBE" w:rsidRDefault="00963BBE" w:rsidP="00963BBE">
      <w:pPr>
        <w:pStyle w:val="Default"/>
        <w:pageBreakBefore/>
        <w:rPr>
          <w:color w:val="auto"/>
        </w:rPr>
      </w:pPr>
    </w:p>
    <w:p w:rsidR="00963BBE" w:rsidRDefault="00963BBE" w:rsidP="00963BBE">
      <w:pPr>
        <w:pStyle w:val="Default"/>
        <w:rPr>
          <w:color w:val="auto"/>
          <w:sz w:val="23"/>
          <w:szCs w:val="23"/>
        </w:rPr>
      </w:pPr>
      <w:r>
        <w:rPr>
          <w:color w:val="auto"/>
          <w:sz w:val="23"/>
          <w:szCs w:val="23"/>
        </w:rPr>
        <w:t xml:space="preserve"> в день проведения теоретического тура вместе с заданиями теоретического тура председателю жюри олимпиады выдаются критерии и методика оценивания выполненных олимпиадных заданий практического тура и образцы приложений к заданиям (технологические карты), составленные центральной предметно-методической комиссией; </w:t>
      </w:r>
    </w:p>
    <w:p w:rsidR="00963BBE" w:rsidRDefault="00963BBE" w:rsidP="00963BBE">
      <w:pPr>
        <w:pStyle w:val="Default"/>
        <w:rPr>
          <w:color w:val="auto"/>
          <w:sz w:val="23"/>
          <w:szCs w:val="23"/>
        </w:rPr>
      </w:pPr>
      <w:r>
        <w:rPr>
          <w:color w:val="auto"/>
          <w:sz w:val="23"/>
          <w:szCs w:val="23"/>
        </w:rPr>
        <w:t xml:space="preserve"> критерии и методика оценивания выполненных олимпиадных заданий теоретического тура выдаются председателю жюри в день проведения данного тура в соответствии с графиком с учетом часовых поясов; </w:t>
      </w:r>
    </w:p>
    <w:p w:rsidR="00963BBE" w:rsidRDefault="00963BBE" w:rsidP="00963BBE">
      <w:pPr>
        <w:pStyle w:val="Default"/>
        <w:rPr>
          <w:color w:val="auto"/>
          <w:sz w:val="23"/>
          <w:szCs w:val="23"/>
        </w:rPr>
      </w:pPr>
      <w:r>
        <w:rPr>
          <w:color w:val="auto"/>
          <w:sz w:val="23"/>
          <w:szCs w:val="23"/>
        </w:rPr>
        <w:t xml:space="preserve"> задания практического тура олимпиады выдаются участникам не позже чем через 2 часа после окончания теоретического тура. </w:t>
      </w:r>
    </w:p>
    <w:p w:rsidR="00963BBE" w:rsidRDefault="00963BBE" w:rsidP="00963BBE">
      <w:pPr>
        <w:pStyle w:val="Default"/>
        <w:rPr>
          <w:color w:val="auto"/>
          <w:sz w:val="23"/>
          <w:szCs w:val="23"/>
        </w:rPr>
      </w:pPr>
      <w:r>
        <w:rPr>
          <w:color w:val="auto"/>
          <w:sz w:val="23"/>
          <w:szCs w:val="23"/>
        </w:rPr>
        <w:t xml:space="preserve">2.10. </w:t>
      </w:r>
      <w:r>
        <w:rPr>
          <w:b/>
          <w:bCs/>
          <w:i/>
          <w:iCs/>
          <w:color w:val="auto"/>
          <w:sz w:val="23"/>
          <w:szCs w:val="23"/>
        </w:rPr>
        <w:t xml:space="preserve">Теоретический тур </w:t>
      </w:r>
      <w:r>
        <w:rPr>
          <w:color w:val="auto"/>
          <w:sz w:val="23"/>
          <w:szCs w:val="23"/>
        </w:rPr>
        <w:t xml:space="preserve">включает выполнение участниками письменных заданий по различным тематикам учебного предмета ОБЖ и проводится отдельно для трех возрастных групп: 9, 10 и 11 классы. </w:t>
      </w:r>
    </w:p>
    <w:p w:rsidR="00963BBE" w:rsidRDefault="00963BBE" w:rsidP="00963BBE">
      <w:pPr>
        <w:pStyle w:val="Default"/>
        <w:rPr>
          <w:color w:val="auto"/>
          <w:sz w:val="23"/>
          <w:szCs w:val="23"/>
        </w:rPr>
      </w:pPr>
      <w:r>
        <w:rPr>
          <w:color w:val="auto"/>
          <w:sz w:val="23"/>
          <w:szCs w:val="23"/>
        </w:rPr>
        <w:t xml:space="preserve">2.10.1. Длительность теоретического тура для всех возрастных групп составляет 180 минут. </w:t>
      </w:r>
    </w:p>
    <w:p w:rsidR="00963BBE" w:rsidRDefault="00963BBE" w:rsidP="00963BBE">
      <w:pPr>
        <w:pStyle w:val="Default"/>
        <w:rPr>
          <w:color w:val="auto"/>
          <w:sz w:val="23"/>
          <w:szCs w:val="23"/>
        </w:rPr>
      </w:pPr>
      <w:r>
        <w:rPr>
          <w:color w:val="auto"/>
          <w:sz w:val="23"/>
          <w:szCs w:val="23"/>
        </w:rPr>
        <w:t xml:space="preserve">2.10.2. В теоретическом туре участникам необходимо выполнить задания разного уровня сложности, разработанные центральной предметно-методической комиссией. </w:t>
      </w:r>
    </w:p>
    <w:p w:rsidR="00963BBE" w:rsidRDefault="00963BBE" w:rsidP="00963BBE">
      <w:pPr>
        <w:pStyle w:val="Default"/>
        <w:rPr>
          <w:color w:val="auto"/>
          <w:sz w:val="23"/>
          <w:szCs w:val="23"/>
        </w:rPr>
      </w:pPr>
    </w:p>
    <w:p w:rsidR="00963BBE" w:rsidRDefault="00963BBE" w:rsidP="00963BBE">
      <w:pPr>
        <w:pStyle w:val="Default"/>
        <w:rPr>
          <w:color w:val="auto"/>
          <w:sz w:val="23"/>
          <w:szCs w:val="23"/>
        </w:rPr>
      </w:pPr>
      <w:r>
        <w:rPr>
          <w:color w:val="auto"/>
          <w:sz w:val="23"/>
          <w:szCs w:val="23"/>
        </w:rPr>
        <w:t xml:space="preserve">Теоретические задания могут быть представлены следующими темами: </w:t>
      </w:r>
    </w:p>
    <w:p w:rsidR="00963BBE" w:rsidRDefault="00963BBE" w:rsidP="00963BBE">
      <w:pPr>
        <w:pStyle w:val="Default"/>
        <w:rPr>
          <w:color w:val="auto"/>
          <w:sz w:val="23"/>
          <w:szCs w:val="23"/>
        </w:rPr>
      </w:pPr>
      <w:r>
        <w:rPr>
          <w:color w:val="auto"/>
          <w:sz w:val="23"/>
          <w:szCs w:val="23"/>
        </w:rPr>
        <w:t xml:space="preserve"> для 9 классов: основы безопасности личности, общества и государства; основы комплексной безопасности; защита населения Российской Федерации от чрезвычайных ситуаций; основы противодействия экстремизму, терроризму и наркотизму в Российской Федерации; основы медицинских знаний, здорового образа жизни и оказание первой помощи; </w:t>
      </w:r>
    </w:p>
    <w:p w:rsidR="00963BBE" w:rsidRDefault="00963BBE" w:rsidP="00963BBE">
      <w:pPr>
        <w:pStyle w:val="Default"/>
        <w:rPr>
          <w:color w:val="auto"/>
          <w:sz w:val="23"/>
          <w:szCs w:val="23"/>
        </w:rPr>
      </w:pPr>
      <w:r>
        <w:rPr>
          <w:color w:val="auto"/>
          <w:sz w:val="23"/>
          <w:szCs w:val="23"/>
        </w:rPr>
        <w:t xml:space="preserve"> для 10 классов: основы безопасности личности, общества и государства; основы комплексной безопасности; защита населения Российской Федерации от опасных и чрезвычайных ситуаций; основы противодействия экстремизму, терроризму и наркотизму в Российской Федерации; основы здорового образа жизни; основы медицинских знаний и оказание первой помощи; основы обороны государства; правовые основы военной службы; элементы начальной военной подготовки; военно-профессиональная деятельность; </w:t>
      </w:r>
    </w:p>
    <w:p w:rsidR="00963BBE" w:rsidRDefault="00963BBE" w:rsidP="00963BBE">
      <w:pPr>
        <w:pStyle w:val="Default"/>
        <w:rPr>
          <w:color w:val="auto"/>
          <w:sz w:val="23"/>
          <w:szCs w:val="23"/>
        </w:rPr>
      </w:pPr>
      <w:r>
        <w:rPr>
          <w:color w:val="auto"/>
          <w:sz w:val="23"/>
          <w:szCs w:val="23"/>
        </w:rPr>
        <w:t xml:space="preserve"> для 11 классов: основы комплексной безопасности; защита населения Российской Федерации от опасных и чрезвычайных ситуаций; основы противодействия экстремизму, терроризму и наркотизму в Российской Федерации; основы здорового образа жизни; основы медицинских знаний и оказание первой помощи; основы обороны государства; правовые основы военной службы; элементы начальной военной подготовки; военно-профессиональная деятельность. </w:t>
      </w:r>
    </w:p>
    <w:p w:rsidR="00963BBE" w:rsidRDefault="00963BBE" w:rsidP="00963BBE">
      <w:pPr>
        <w:pStyle w:val="Default"/>
        <w:rPr>
          <w:color w:val="auto"/>
          <w:sz w:val="22"/>
          <w:szCs w:val="22"/>
        </w:rPr>
      </w:pPr>
      <w:r>
        <w:rPr>
          <w:color w:val="auto"/>
          <w:sz w:val="22"/>
          <w:szCs w:val="22"/>
        </w:rPr>
        <w:t xml:space="preserve">207 </w:t>
      </w:r>
    </w:p>
    <w:p w:rsidR="00963BBE" w:rsidRDefault="00963BBE" w:rsidP="00963BBE">
      <w:pPr>
        <w:pStyle w:val="Default"/>
        <w:rPr>
          <w:color w:val="auto"/>
        </w:rPr>
      </w:pPr>
    </w:p>
    <w:p w:rsidR="00963BBE" w:rsidRDefault="00963BBE" w:rsidP="00963BBE">
      <w:pPr>
        <w:pStyle w:val="Default"/>
        <w:pageBreakBefore/>
        <w:rPr>
          <w:color w:val="auto"/>
        </w:rPr>
      </w:pPr>
    </w:p>
    <w:p w:rsidR="00963BBE" w:rsidRDefault="00963BBE" w:rsidP="00963BBE">
      <w:pPr>
        <w:pStyle w:val="Default"/>
        <w:rPr>
          <w:color w:val="auto"/>
          <w:sz w:val="23"/>
          <w:szCs w:val="23"/>
        </w:rPr>
      </w:pPr>
      <w:r>
        <w:rPr>
          <w:color w:val="auto"/>
          <w:sz w:val="23"/>
          <w:szCs w:val="23"/>
        </w:rPr>
        <w:t xml:space="preserve">2.10.3. Для проведения теоретического тура необходимы аудитории, в которых каждому участнику олимпиады должно быть предоставлено отдельное рабочее место. Все рабочие места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 План (схема) размещения участников составляется оргкомитетом, исключая возможность того, чтобы рядом оказались участники из одной образовательной организации. Места размещения участников номеруются. </w:t>
      </w:r>
    </w:p>
    <w:p w:rsidR="00963BBE" w:rsidRDefault="00963BBE" w:rsidP="00963BBE">
      <w:pPr>
        <w:pStyle w:val="Default"/>
        <w:rPr>
          <w:color w:val="auto"/>
          <w:sz w:val="23"/>
          <w:szCs w:val="23"/>
        </w:rPr>
      </w:pPr>
      <w:r>
        <w:rPr>
          <w:color w:val="auto"/>
          <w:sz w:val="23"/>
          <w:szCs w:val="23"/>
        </w:rPr>
        <w:t xml:space="preserve">2.10.4. Проведению теоретического тура предшествует краткий инструктаж участников, а также консультация и инструктаж для членов жюри, дежурных в аудитории. </w:t>
      </w:r>
    </w:p>
    <w:p w:rsidR="00963BBE" w:rsidRDefault="00963BBE" w:rsidP="00963BBE">
      <w:pPr>
        <w:pStyle w:val="Default"/>
        <w:rPr>
          <w:color w:val="auto"/>
          <w:sz w:val="23"/>
          <w:szCs w:val="23"/>
        </w:rPr>
      </w:pPr>
      <w:r>
        <w:rPr>
          <w:color w:val="auto"/>
          <w:sz w:val="23"/>
          <w:szCs w:val="23"/>
        </w:rPr>
        <w:t xml:space="preserve">2.10.5. В помещениях, где проводятся теоретические туры, оргкомитетом организуется дежурство из числа членов жюри, оргкомитета или других полномочных представителей организатора регионального этапа олимпиады (не менее одного дежурного в аудитории и одного дежурного на этаже около аудиторий). </w:t>
      </w:r>
    </w:p>
    <w:p w:rsidR="00963BBE" w:rsidRDefault="00963BBE" w:rsidP="00963BBE">
      <w:pPr>
        <w:pStyle w:val="Default"/>
        <w:rPr>
          <w:color w:val="auto"/>
          <w:sz w:val="23"/>
          <w:szCs w:val="23"/>
        </w:rPr>
      </w:pPr>
      <w:r>
        <w:rPr>
          <w:color w:val="auto"/>
          <w:sz w:val="23"/>
          <w:szCs w:val="23"/>
        </w:rPr>
        <w:t xml:space="preserve">2.10.6. В аудитории в установленное организатором время каждый участник олимпиады получает 2 бланка: бланк заданий и бланк ответов, разработанные центральной предметно-методической комиссией. </w:t>
      </w:r>
    </w:p>
    <w:p w:rsidR="00963BBE" w:rsidRDefault="00963BBE" w:rsidP="00963BBE">
      <w:pPr>
        <w:pStyle w:val="Default"/>
        <w:rPr>
          <w:color w:val="auto"/>
          <w:sz w:val="23"/>
          <w:szCs w:val="23"/>
        </w:rPr>
      </w:pPr>
    </w:p>
    <w:p w:rsidR="00963BBE" w:rsidRDefault="00963BBE" w:rsidP="00963BBE">
      <w:pPr>
        <w:pStyle w:val="Default"/>
        <w:rPr>
          <w:color w:val="auto"/>
          <w:sz w:val="23"/>
          <w:szCs w:val="23"/>
        </w:rPr>
      </w:pPr>
      <w:r>
        <w:rPr>
          <w:color w:val="auto"/>
          <w:sz w:val="23"/>
          <w:szCs w:val="23"/>
        </w:rPr>
        <w:t xml:space="preserve">Ответы на задания вносятся участником только в бланк ответов. </w:t>
      </w:r>
    </w:p>
    <w:p w:rsidR="00963BBE" w:rsidRDefault="00963BBE" w:rsidP="00963BBE">
      <w:pPr>
        <w:pStyle w:val="Default"/>
        <w:rPr>
          <w:color w:val="auto"/>
          <w:sz w:val="23"/>
          <w:szCs w:val="23"/>
        </w:rPr>
      </w:pPr>
      <w:r>
        <w:rPr>
          <w:color w:val="auto"/>
          <w:sz w:val="23"/>
          <w:szCs w:val="23"/>
        </w:rPr>
        <w:t xml:space="preserve">В случае необходимости участники могут использовать черновики с отметкой организатора, например, печать в правом верхнем углу страницы, которые выдаются им по запросу. Черновики после окончания выполнения заданий теоретического тура сдаются вместе с бланками заданий и бланками ответов, но не хранятся и проверке не подлежат. </w:t>
      </w:r>
    </w:p>
    <w:p w:rsidR="00963BBE" w:rsidRDefault="00963BBE" w:rsidP="00963BBE">
      <w:pPr>
        <w:pStyle w:val="Default"/>
        <w:rPr>
          <w:color w:val="auto"/>
          <w:sz w:val="23"/>
          <w:szCs w:val="23"/>
        </w:rPr>
      </w:pPr>
      <w:r>
        <w:rPr>
          <w:color w:val="auto"/>
          <w:sz w:val="23"/>
          <w:szCs w:val="23"/>
        </w:rPr>
        <w:t xml:space="preserve">2.10.7. Бланки ответов, бланки заданий и черновики сдаются участниками по окончании теоретического тура дежурному по аудитории. </w:t>
      </w:r>
    </w:p>
    <w:p w:rsidR="00963BBE" w:rsidRDefault="00963BBE" w:rsidP="00963BBE">
      <w:pPr>
        <w:pStyle w:val="Default"/>
        <w:rPr>
          <w:color w:val="auto"/>
          <w:sz w:val="23"/>
          <w:szCs w:val="23"/>
        </w:rPr>
      </w:pPr>
      <w:r>
        <w:rPr>
          <w:color w:val="auto"/>
          <w:sz w:val="23"/>
          <w:szCs w:val="23"/>
        </w:rPr>
        <w:t xml:space="preserve">2.10.8. Дежурные в аудитории: </w:t>
      </w:r>
    </w:p>
    <w:p w:rsidR="00963BBE" w:rsidRDefault="00963BBE" w:rsidP="00963BBE">
      <w:pPr>
        <w:pStyle w:val="Default"/>
        <w:rPr>
          <w:color w:val="auto"/>
          <w:sz w:val="23"/>
          <w:szCs w:val="23"/>
        </w:rPr>
      </w:pPr>
      <w:r>
        <w:rPr>
          <w:color w:val="auto"/>
          <w:sz w:val="23"/>
          <w:szCs w:val="23"/>
        </w:rPr>
        <w:t xml:space="preserve"> вызывают участников по списку с указанием номера и организованно рассаживают их за столы или парты; </w:t>
      </w:r>
    </w:p>
    <w:p w:rsidR="00963BBE" w:rsidRDefault="00963BBE" w:rsidP="00963BBE">
      <w:pPr>
        <w:pStyle w:val="Default"/>
        <w:rPr>
          <w:color w:val="auto"/>
          <w:sz w:val="23"/>
          <w:szCs w:val="23"/>
        </w:rPr>
      </w:pPr>
      <w:r>
        <w:rPr>
          <w:color w:val="auto"/>
          <w:sz w:val="23"/>
          <w:szCs w:val="23"/>
        </w:rPr>
        <w:t xml:space="preserve"> после рассадки участников раздают им бланки заданий и бланки ответов; </w:t>
      </w:r>
    </w:p>
    <w:p w:rsidR="00963BBE" w:rsidRDefault="00963BBE" w:rsidP="00963BBE">
      <w:pPr>
        <w:pStyle w:val="Default"/>
        <w:rPr>
          <w:color w:val="auto"/>
          <w:sz w:val="23"/>
          <w:szCs w:val="23"/>
        </w:rPr>
      </w:pPr>
      <w:r>
        <w:rPr>
          <w:color w:val="auto"/>
          <w:sz w:val="23"/>
          <w:szCs w:val="23"/>
        </w:rPr>
        <w:t xml:space="preserve"> контролируют правильное заполнение титульных листов участниками; </w:t>
      </w:r>
    </w:p>
    <w:p w:rsidR="00963BBE" w:rsidRDefault="00963BBE" w:rsidP="00963BBE">
      <w:pPr>
        <w:pStyle w:val="Default"/>
        <w:rPr>
          <w:color w:val="auto"/>
          <w:sz w:val="23"/>
          <w:szCs w:val="23"/>
        </w:rPr>
      </w:pPr>
      <w:r>
        <w:rPr>
          <w:color w:val="auto"/>
          <w:sz w:val="23"/>
          <w:szCs w:val="23"/>
        </w:rPr>
        <w:t xml:space="preserve"> записывают на доске время начала и окончания теоретического тура; </w:t>
      </w:r>
    </w:p>
    <w:p w:rsidR="00963BBE" w:rsidRDefault="00963BBE" w:rsidP="00963BBE">
      <w:pPr>
        <w:pStyle w:val="Default"/>
        <w:rPr>
          <w:color w:val="auto"/>
          <w:sz w:val="23"/>
          <w:szCs w:val="23"/>
        </w:rPr>
      </w:pPr>
      <w:r>
        <w:rPr>
          <w:color w:val="auto"/>
          <w:sz w:val="23"/>
          <w:szCs w:val="23"/>
        </w:rPr>
        <w:t xml:space="preserve"> за полчаса до истечения времени, отведенного для выполнения заданий, предупреждают об этом участников; </w:t>
      </w:r>
    </w:p>
    <w:p w:rsidR="00963BBE" w:rsidRDefault="00963BBE" w:rsidP="00963BBE">
      <w:pPr>
        <w:pStyle w:val="Default"/>
        <w:rPr>
          <w:color w:val="auto"/>
          <w:sz w:val="23"/>
          <w:szCs w:val="23"/>
        </w:rPr>
      </w:pPr>
      <w:r>
        <w:rPr>
          <w:color w:val="auto"/>
          <w:sz w:val="23"/>
          <w:szCs w:val="23"/>
        </w:rPr>
        <w:t xml:space="preserve"> следят за соблюдением участниками настоящих Требований и Порядка; </w:t>
      </w:r>
    </w:p>
    <w:p w:rsidR="00963BBE" w:rsidRDefault="00963BBE" w:rsidP="00963BBE">
      <w:pPr>
        <w:pStyle w:val="Default"/>
        <w:rPr>
          <w:color w:val="auto"/>
          <w:sz w:val="23"/>
          <w:szCs w:val="23"/>
        </w:rPr>
      </w:pPr>
      <w:r>
        <w:rPr>
          <w:color w:val="auto"/>
          <w:sz w:val="23"/>
          <w:szCs w:val="23"/>
        </w:rPr>
        <w:t xml:space="preserve"> заверяют внесенные участником исправления своей подписью ручкой зеленого цвета; </w:t>
      </w:r>
    </w:p>
    <w:p w:rsidR="00963BBE" w:rsidRDefault="00963BBE" w:rsidP="00963BBE">
      <w:pPr>
        <w:pStyle w:val="Default"/>
        <w:rPr>
          <w:color w:val="auto"/>
          <w:sz w:val="22"/>
          <w:szCs w:val="22"/>
        </w:rPr>
      </w:pPr>
      <w:r>
        <w:rPr>
          <w:color w:val="auto"/>
          <w:sz w:val="22"/>
          <w:szCs w:val="22"/>
        </w:rPr>
        <w:t xml:space="preserve">208 </w:t>
      </w:r>
    </w:p>
    <w:p w:rsidR="00963BBE" w:rsidRDefault="00963BBE" w:rsidP="00963BBE">
      <w:pPr>
        <w:pStyle w:val="Default"/>
        <w:rPr>
          <w:color w:val="auto"/>
        </w:rPr>
      </w:pPr>
    </w:p>
    <w:p w:rsidR="00963BBE" w:rsidRDefault="00963BBE" w:rsidP="00963BBE">
      <w:pPr>
        <w:pStyle w:val="Default"/>
        <w:pageBreakBefore/>
        <w:rPr>
          <w:color w:val="auto"/>
        </w:rPr>
      </w:pPr>
    </w:p>
    <w:p w:rsidR="00963BBE" w:rsidRDefault="00963BBE" w:rsidP="00963BBE">
      <w:pPr>
        <w:pStyle w:val="Default"/>
        <w:rPr>
          <w:color w:val="auto"/>
          <w:sz w:val="23"/>
          <w:szCs w:val="23"/>
        </w:rPr>
      </w:pPr>
      <w:r>
        <w:rPr>
          <w:color w:val="auto"/>
          <w:sz w:val="23"/>
          <w:szCs w:val="23"/>
        </w:rPr>
        <w:t xml:space="preserve"> по окончании теоретического тура принимают у участников бланки заданий, бланки ответов и черновики, проверяют наличие всех листов; </w:t>
      </w:r>
    </w:p>
    <w:p w:rsidR="00963BBE" w:rsidRDefault="00963BBE" w:rsidP="00963BBE">
      <w:pPr>
        <w:pStyle w:val="Default"/>
        <w:rPr>
          <w:color w:val="auto"/>
          <w:sz w:val="23"/>
          <w:szCs w:val="23"/>
        </w:rPr>
      </w:pPr>
      <w:r>
        <w:rPr>
          <w:color w:val="auto"/>
          <w:sz w:val="23"/>
          <w:szCs w:val="23"/>
        </w:rPr>
        <w:t xml:space="preserve"> в случае нарушения Требований и Порядка, докладывают об этом председателю жюри или представителю организатора регионального этапа олимпиады. </w:t>
      </w:r>
    </w:p>
    <w:p w:rsidR="00963BBE" w:rsidRDefault="00963BBE" w:rsidP="00963BBE">
      <w:pPr>
        <w:pStyle w:val="Default"/>
        <w:rPr>
          <w:color w:val="auto"/>
          <w:sz w:val="23"/>
          <w:szCs w:val="23"/>
        </w:rPr>
      </w:pPr>
      <w:r>
        <w:rPr>
          <w:color w:val="auto"/>
          <w:sz w:val="23"/>
          <w:szCs w:val="23"/>
        </w:rPr>
        <w:t xml:space="preserve">2.10.9. При проведении теоретического тура для всех участников устанавливаются следующие общие правила: </w:t>
      </w:r>
    </w:p>
    <w:p w:rsidR="00963BBE" w:rsidRDefault="00963BBE" w:rsidP="00963BBE">
      <w:pPr>
        <w:pStyle w:val="Default"/>
        <w:rPr>
          <w:color w:val="auto"/>
          <w:sz w:val="23"/>
          <w:szCs w:val="23"/>
        </w:rPr>
      </w:pPr>
      <w:r>
        <w:rPr>
          <w:color w:val="auto"/>
          <w:sz w:val="23"/>
          <w:szCs w:val="23"/>
        </w:rPr>
        <w:t xml:space="preserve"> перед входом в аудиторию участник должен предъявить паспорт или другой документ, удостоверяющий личность; </w:t>
      </w:r>
    </w:p>
    <w:p w:rsidR="00963BBE" w:rsidRDefault="00963BBE" w:rsidP="00963BBE">
      <w:pPr>
        <w:pStyle w:val="Default"/>
        <w:rPr>
          <w:color w:val="auto"/>
          <w:sz w:val="23"/>
          <w:szCs w:val="23"/>
        </w:rPr>
      </w:pPr>
      <w:r>
        <w:rPr>
          <w:color w:val="auto"/>
          <w:sz w:val="23"/>
          <w:szCs w:val="23"/>
        </w:rPr>
        <w:t xml:space="preserve"> каждый участник должен сидеть в аудитории за отдельным столом; </w:t>
      </w:r>
    </w:p>
    <w:p w:rsidR="00963BBE" w:rsidRDefault="00963BBE" w:rsidP="00963BBE">
      <w:pPr>
        <w:pStyle w:val="Default"/>
        <w:rPr>
          <w:color w:val="auto"/>
          <w:sz w:val="23"/>
          <w:szCs w:val="23"/>
        </w:rPr>
      </w:pPr>
      <w:r>
        <w:rPr>
          <w:color w:val="auto"/>
          <w:sz w:val="23"/>
          <w:szCs w:val="23"/>
        </w:rPr>
        <w:t xml:space="preserve"> участник может взять с собой в аудиторию только гелевую ручку синего цвета, прохладительные напитки в прозрачной таре; </w:t>
      </w:r>
    </w:p>
    <w:p w:rsidR="00963BBE" w:rsidRDefault="00963BBE" w:rsidP="00963BBE">
      <w:pPr>
        <w:pStyle w:val="Default"/>
        <w:rPr>
          <w:color w:val="auto"/>
          <w:sz w:val="23"/>
          <w:szCs w:val="23"/>
        </w:rPr>
      </w:pPr>
      <w:r>
        <w:rPr>
          <w:color w:val="auto"/>
          <w:sz w:val="23"/>
          <w:szCs w:val="23"/>
        </w:rPr>
        <w:t xml:space="preserve"> в аудиторию не разрешается брать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63BBE" w:rsidRDefault="00963BBE" w:rsidP="00963BBE">
      <w:pPr>
        <w:pStyle w:val="Default"/>
        <w:rPr>
          <w:color w:val="auto"/>
          <w:sz w:val="23"/>
          <w:szCs w:val="23"/>
        </w:rPr>
      </w:pPr>
      <w:r>
        <w:rPr>
          <w:color w:val="auto"/>
          <w:sz w:val="23"/>
          <w:szCs w:val="23"/>
        </w:rPr>
        <w:t xml:space="preserve"> во время выполнения заданий разговоры между участниками запрещаются; </w:t>
      </w:r>
    </w:p>
    <w:p w:rsidR="00963BBE" w:rsidRDefault="00963BBE" w:rsidP="00963BBE">
      <w:pPr>
        <w:pStyle w:val="Default"/>
        <w:rPr>
          <w:color w:val="auto"/>
          <w:sz w:val="23"/>
          <w:szCs w:val="23"/>
        </w:rPr>
      </w:pPr>
      <w:r>
        <w:rPr>
          <w:color w:val="auto"/>
          <w:sz w:val="23"/>
          <w:szCs w:val="23"/>
        </w:rPr>
        <w:t xml:space="preserve"> во время выполнения задания участник не вправе свободно перемещаться по аудитории, он может выходить из аудитории только в сопровождении дежурного, при этом его работа сдается дежурному и остается в аудитории; </w:t>
      </w:r>
    </w:p>
    <w:p w:rsidR="00963BBE" w:rsidRDefault="00963BBE" w:rsidP="00963BBE">
      <w:pPr>
        <w:pStyle w:val="Default"/>
        <w:rPr>
          <w:color w:val="auto"/>
          <w:sz w:val="23"/>
          <w:szCs w:val="23"/>
        </w:rPr>
      </w:pPr>
      <w:r>
        <w:rPr>
          <w:color w:val="auto"/>
          <w:sz w:val="23"/>
          <w:szCs w:val="23"/>
        </w:rPr>
        <w:t xml:space="preserve"> участникам запрещается делать какие-либо пометки в бланках ответов, позволяющие идентифицировать его работу, умышленно повреждать бланки ответов, мешать другим участникам выполнять задания; </w:t>
      </w:r>
    </w:p>
    <w:p w:rsidR="00963BBE" w:rsidRDefault="00963BBE" w:rsidP="00963BBE">
      <w:pPr>
        <w:pStyle w:val="Default"/>
        <w:rPr>
          <w:color w:val="auto"/>
          <w:sz w:val="23"/>
          <w:szCs w:val="23"/>
        </w:rPr>
      </w:pPr>
      <w:r>
        <w:rPr>
          <w:color w:val="auto"/>
          <w:sz w:val="23"/>
          <w:szCs w:val="23"/>
        </w:rPr>
        <w:t xml:space="preserve"> все исправления, сделанные участником в бланке ответов, должны быть заверены подписью дежурного по аудитории ручкой зеленого цвета (не заверенные подписью дежурного по аудитории исправления при проверке работы не учитываются, баллы за данные задания не начисляются); </w:t>
      </w:r>
    </w:p>
    <w:p w:rsidR="00963BBE" w:rsidRDefault="00963BBE" w:rsidP="00963BBE">
      <w:pPr>
        <w:pStyle w:val="Default"/>
        <w:rPr>
          <w:color w:val="auto"/>
          <w:sz w:val="23"/>
          <w:szCs w:val="23"/>
        </w:rPr>
      </w:pPr>
      <w:r>
        <w:rPr>
          <w:color w:val="auto"/>
          <w:sz w:val="23"/>
          <w:szCs w:val="23"/>
        </w:rPr>
        <w:t xml:space="preserve"> участники, выполнившие задания раньше истечения времени, отведенного на выполнение заданий, сдают дежурному бланки ответов, бланки заданий, черновики и покидают аудиторию. При этом участник не вправе выносить из аудитории бланки заданий, бланки ответов и черновики. Участник, выполнивший задания раньше истечения времени, отведенного на выполнение заданий и покинувший аудиторию, не имеет права вернуться для продолжения выполнения заданий или внесения изменений в свой бланк ответов; </w:t>
      </w:r>
    </w:p>
    <w:p w:rsidR="00963BBE" w:rsidRDefault="00963BBE" w:rsidP="00963BBE">
      <w:pPr>
        <w:pStyle w:val="Default"/>
        <w:rPr>
          <w:color w:val="auto"/>
          <w:sz w:val="23"/>
          <w:szCs w:val="23"/>
        </w:rPr>
      </w:pPr>
      <w:r>
        <w:rPr>
          <w:color w:val="auto"/>
          <w:sz w:val="23"/>
          <w:szCs w:val="23"/>
        </w:rPr>
        <w:t xml:space="preserve"> во время проведения олимпиады участники должны соблюдать данные Требования, следовать указаниям представителей организатора олимпиады и членов жюри. </w:t>
      </w:r>
    </w:p>
    <w:p w:rsidR="00963BBE" w:rsidRDefault="00963BBE" w:rsidP="00963BBE">
      <w:pPr>
        <w:pStyle w:val="Default"/>
        <w:rPr>
          <w:color w:val="auto"/>
          <w:sz w:val="22"/>
          <w:szCs w:val="22"/>
        </w:rPr>
      </w:pPr>
      <w:r>
        <w:rPr>
          <w:color w:val="auto"/>
          <w:sz w:val="22"/>
          <w:szCs w:val="22"/>
        </w:rPr>
        <w:t xml:space="preserve">209 </w:t>
      </w:r>
    </w:p>
    <w:p w:rsidR="00963BBE" w:rsidRDefault="00963BBE" w:rsidP="00963BBE">
      <w:pPr>
        <w:pStyle w:val="Default"/>
        <w:rPr>
          <w:color w:val="auto"/>
        </w:rPr>
      </w:pPr>
    </w:p>
    <w:p w:rsidR="00963BBE" w:rsidRDefault="00963BBE" w:rsidP="00963BBE">
      <w:pPr>
        <w:pStyle w:val="Default"/>
        <w:pageBreakBefore/>
        <w:rPr>
          <w:color w:val="auto"/>
        </w:rPr>
      </w:pPr>
    </w:p>
    <w:p w:rsidR="00963BBE" w:rsidRDefault="00963BBE" w:rsidP="00963BBE">
      <w:pPr>
        <w:pStyle w:val="Default"/>
        <w:rPr>
          <w:color w:val="auto"/>
          <w:sz w:val="23"/>
          <w:szCs w:val="23"/>
        </w:rPr>
      </w:pPr>
      <w:r>
        <w:rPr>
          <w:color w:val="auto"/>
          <w:sz w:val="23"/>
          <w:szCs w:val="23"/>
        </w:rPr>
        <w:t xml:space="preserve">2.10.10. В ходе выполнения заданий на вопросы участников имеют право отвечать только члены жюри. </w:t>
      </w:r>
    </w:p>
    <w:p w:rsidR="00963BBE" w:rsidRDefault="00963BBE" w:rsidP="00963BBE">
      <w:pPr>
        <w:pStyle w:val="Default"/>
        <w:rPr>
          <w:color w:val="auto"/>
          <w:sz w:val="23"/>
          <w:szCs w:val="23"/>
        </w:rPr>
      </w:pPr>
      <w:r>
        <w:rPr>
          <w:color w:val="auto"/>
          <w:sz w:val="23"/>
          <w:szCs w:val="23"/>
        </w:rPr>
        <w:t xml:space="preserve">2.11. </w:t>
      </w:r>
      <w:r>
        <w:rPr>
          <w:b/>
          <w:bCs/>
          <w:i/>
          <w:iCs/>
          <w:color w:val="auto"/>
          <w:sz w:val="23"/>
          <w:szCs w:val="23"/>
        </w:rPr>
        <w:t xml:space="preserve">Практический тур </w:t>
      </w:r>
      <w:r>
        <w:rPr>
          <w:color w:val="auto"/>
          <w:sz w:val="23"/>
          <w:szCs w:val="23"/>
        </w:rPr>
        <w:t xml:space="preserve">проводится на местности или в соответствующих помещениях, предварительно выбранных организатором регионального этапа олимпиады. Для участия в практическом этапе олимпиады участнику необходимо наличие медицинского заключения о допуске к участию в физкультурных и спортивных мероприятиях. </w:t>
      </w:r>
    </w:p>
    <w:p w:rsidR="00963BBE" w:rsidRDefault="00963BBE" w:rsidP="00963BBE">
      <w:pPr>
        <w:pStyle w:val="Default"/>
        <w:rPr>
          <w:color w:val="auto"/>
          <w:sz w:val="23"/>
          <w:szCs w:val="23"/>
        </w:rPr>
      </w:pPr>
      <w:r>
        <w:rPr>
          <w:color w:val="auto"/>
          <w:sz w:val="23"/>
          <w:szCs w:val="23"/>
        </w:rPr>
        <w:t xml:space="preserve">2.11.1. Практический тур предусматривает выполнение заданий: </w:t>
      </w:r>
    </w:p>
    <w:p w:rsidR="00963BBE" w:rsidRDefault="00963BBE" w:rsidP="00963BBE">
      <w:pPr>
        <w:pStyle w:val="Default"/>
        <w:rPr>
          <w:color w:val="auto"/>
          <w:sz w:val="23"/>
          <w:szCs w:val="23"/>
        </w:rPr>
      </w:pPr>
    </w:p>
    <w:p w:rsidR="00963BBE" w:rsidRDefault="00963BBE" w:rsidP="00963BBE">
      <w:pPr>
        <w:pStyle w:val="Default"/>
        <w:rPr>
          <w:color w:val="auto"/>
          <w:sz w:val="23"/>
          <w:szCs w:val="23"/>
        </w:rPr>
      </w:pPr>
      <w:r>
        <w:rPr>
          <w:color w:val="auto"/>
          <w:sz w:val="23"/>
          <w:szCs w:val="23"/>
        </w:rPr>
        <w:t xml:space="preserve">а) для 9 классов: </w:t>
      </w:r>
    </w:p>
    <w:p w:rsidR="00963BBE" w:rsidRDefault="00963BBE" w:rsidP="00963BBE">
      <w:pPr>
        <w:pStyle w:val="Default"/>
        <w:spacing w:after="166"/>
        <w:rPr>
          <w:color w:val="auto"/>
          <w:sz w:val="23"/>
          <w:szCs w:val="23"/>
        </w:rPr>
      </w:pPr>
      <w:r>
        <w:rPr>
          <w:color w:val="auto"/>
          <w:sz w:val="23"/>
          <w:szCs w:val="23"/>
        </w:rPr>
        <w:t xml:space="preserve"> по выживанию в условиях вынужденного автономного существования; </w:t>
      </w:r>
    </w:p>
    <w:p w:rsidR="00963BBE" w:rsidRDefault="00963BBE" w:rsidP="00963BBE">
      <w:pPr>
        <w:pStyle w:val="Default"/>
        <w:spacing w:after="166"/>
        <w:rPr>
          <w:color w:val="auto"/>
          <w:sz w:val="23"/>
          <w:szCs w:val="23"/>
        </w:rPr>
      </w:pPr>
      <w:r>
        <w:rPr>
          <w:color w:val="auto"/>
          <w:sz w:val="23"/>
          <w:szCs w:val="23"/>
        </w:rPr>
        <w:t xml:space="preserve"> по действиям в чрезвычайных ситуациях природного и техногенного характера; </w:t>
      </w:r>
    </w:p>
    <w:p w:rsidR="00963BBE" w:rsidRDefault="00963BBE" w:rsidP="00963BBE">
      <w:pPr>
        <w:pStyle w:val="Default"/>
        <w:rPr>
          <w:color w:val="auto"/>
          <w:sz w:val="23"/>
          <w:szCs w:val="23"/>
        </w:rPr>
      </w:pPr>
      <w:r>
        <w:rPr>
          <w:color w:val="auto"/>
          <w:sz w:val="23"/>
          <w:szCs w:val="23"/>
        </w:rPr>
        <w:t xml:space="preserve"> по оказанию первой помощи пострадавшим. </w:t>
      </w:r>
    </w:p>
    <w:p w:rsidR="00963BBE" w:rsidRDefault="00963BBE" w:rsidP="00963BBE">
      <w:pPr>
        <w:pStyle w:val="Default"/>
        <w:rPr>
          <w:color w:val="auto"/>
          <w:sz w:val="23"/>
          <w:szCs w:val="23"/>
        </w:rPr>
      </w:pPr>
    </w:p>
    <w:p w:rsidR="00963BBE" w:rsidRDefault="00963BBE" w:rsidP="00963BBE">
      <w:pPr>
        <w:pStyle w:val="Default"/>
        <w:rPr>
          <w:color w:val="auto"/>
          <w:sz w:val="23"/>
          <w:szCs w:val="23"/>
        </w:rPr>
      </w:pPr>
      <w:r>
        <w:rPr>
          <w:color w:val="auto"/>
          <w:sz w:val="23"/>
          <w:szCs w:val="23"/>
        </w:rPr>
        <w:t xml:space="preserve">б) для 10 - 11-х классов: </w:t>
      </w:r>
    </w:p>
    <w:p w:rsidR="00963BBE" w:rsidRDefault="00963BBE" w:rsidP="00963BBE">
      <w:pPr>
        <w:pStyle w:val="Default"/>
        <w:spacing w:after="165"/>
        <w:rPr>
          <w:color w:val="auto"/>
          <w:sz w:val="23"/>
          <w:szCs w:val="23"/>
        </w:rPr>
      </w:pPr>
      <w:r>
        <w:rPr>
          <w:color w:val="auto"/>
          <w:sz w:val="23"/>
          <w:szCs w:val="23"/>
        </w:rPr>
        <w:t xml:space="preserve"> по выживанию в условиях вынужденного автономного существования; </w:t>
      </w:r>
    </w:p>
    <w:p w:rsidR="00963BBE" w:rsidRDefault="00963BBE" w:rsidP="00963BBE">
      <w:pPr>
        <w:pStyle w:val="Default"/>
        <w:spacing w:after="165"/>
        <w:rPr>
          <w:color w:val="auto"/>
          <w:sz w:val="23"/>
          <w:szCs w:val="23"/>
        </w:rPr>
      </w:pPr>
      <w:r>
        <w:rPr>
          <w:color w:val="auto"/>
          <w:sz w:val="23"/>
          <w:szCs w:val="23"/>
        </w:rPr>
        <w:t xml:space="preserve"> по действиям в чрезвычайных ситуациях природного и техногенного характера; </w:t>
      </w:r>
    </w:p>
    <w:p w:rsidR="00963BBE" w:rsidRDefault="00963BBE" w:rsidP="00963BBE">
      <w:pPr>
        <w:pStyle w:val="Default"/>
        <w:spacing w:after="165"/>
        <w:rPr>
          <w:color w:val="auto"/>
          <w:sz w:val="23"/>
          <w:szCs w:val="23"/>
        </w:rPr>
      </w:pPr>
      <w:r>
        <w:rPr>
          <w:color w:val="auto"/>
          <w:sz w:val="23"/>
          <w:szCs w:val="23"/>
        </w:rPr>
        <w:t xml:space="preserve"> по оказанию первой помощи пострадавшим; </w:t>
      </w:r>
    </w:p>
    <w:p w:rsidR="00963BBE" w:rsidRDefault="00963BBE" w:rsidP="00963BBE">
      <w:pPr>
        <w:pStyle w:val="Default"/>
        <w:spacing w:after="165"/>
        <w:rPr>
          <w:color w:val="auto"/>
          <w:sz w:val="23"/>
          <w:szCs w:val="23"/>
        </w:rPr>
      </w:pPr>
      <w:r>
        <w:rPr>
          <w:color w:val="auto"/>
          <w:sz w:val="23"/>
          <w:szCs w:val="23"/>
        </w:rPr>
        <w:t xml:space="preserve"> по начальной военной подготовке; </w:t>
      </w:r>
    </w:p>
    <w:p w:rsidR="00963BBE" w:rsidRDefault="00963BBE" w:rsidP="00963BBE">
      <w:pPr>
        <w:pStyle w:val="Default"/>
        <w:rPr>
          <w:color w:val="auto"/>
          <w:sz w:val="23"/>
          <w:szCs w:val="23"/>
        </w:rPr>
      </w:pPr>
      <w:r>
        <w:rPr>
          <w:color w:val="auto"/>
          <w:sz w:val="23"/>
          <w:szCs w:val="23"/>
        </w:rPr>
        <w:t xml:space="preserve"> по гражданской обороне. </w:t>
      </w:r>
    </w:p>
    <w:p w:rsidR="00963BBE" w:rsidRDefault="00963BBE" w:rsidP="00963BBE">
      <w:pPr>
        <w:pStyle w:val="Default"/>
        <w:rPr>
          <w:color w:val="auto"/>
          <w:sz w:val="23"/>
          <w:szCs w:val="23"/>
        </w:rPr>
      </w:pPr>
      <w:r>
        <w:rPr>
          <w:color w:val="auto"/>
          <w:sz w:val="23"/>
          <w:szCs w:val="23"/>
        </w:rPr>
        <w:t xml:space="preserve">2.11.2. Проведению практического тура предшествуют краткий инструктаж участников о правилах и порядке выполнения практических заданий, технике безопасности, а также инструктаж и консультация для членов жюри. </w:t>
      </w:r>
    </w:p>
    <w:p w:rsidR="00963BBE" w:rsidRDefault="00963BBE" w:rsidP="00963BBE">
      <w:pPr>
        <w:pStyle w:val="Default"/>
        <w:rPr>
          <w:color w:val="auto"/>
          <w:sz w:val="23"/>
          <w:szCs w:val="23"/>
        </w:rPr>
      </w:pPr>
      <w:r>
        <w:rPr>
          <w:color w:val="auto"/>
          <w:sz w:val="23"/>
          <w:szCs w:val="23"/>
        </w:rPr>
        <w:t xml:space="preserve">2.11.3. В период проведения практического тура организаторами регионального этапа олимпиады обеспечивается безопасность участников и их медицинское обслуживание (в случае необходимости). За несоблюдение правил техники безопасности при выполнении практических заданий участники могут быть удалены с места проведения практического тура с составлением протокола о нарушении. Участникам, за несоблюдение правил техники безопасности по решению жюри удаленным с места проведения практического тура, может быть выставлена оценка 0 баллов за участие в данном туре. </w:t>
      </w:r>
    </w:p>
    <w:p w:rsidR="00963BBE" w:rsidRDefault="00963BBE" w:rsidP="00963BBE">
      <w:pPr>
        <w:pStyle w:val="Default"/>
        <w:rPr>
          <w:color w:val="auto"/>
          <w:sz w:val="23"/>
          <w:szCs w:val="23"/>
        </w:rPr>
      </w:pPr>
      <w:r>
        <w:rPr>
          <w:color w:val="auto"/>
          <w:sz w:val="23"/>
          <w:szCs w:val="23"/>
        </w:rPr>
        <w:t xml:space="preserve">2.11.4. При проведении практического тура для всех участников устанавливаются следующие общие правила: </w:t>
      </w:r>
    </w:p>
    <w:p w:rsidR="00963BBE" w:rsidRDefault="00963BBE" w:rsidP="00963BBE">
      <w:pPr>
        <w:pStyle w:val="Default"/>
        <w:rPr>
          <w:color w:val="auto"/>
          <w:sz w:val="23"/>
          <w:szCs w:val="23"/>
        </w:rPr>
      </w:pPr>
      <w:r>
        <w:rPr>
          <w:color w:val="auto"/>
          <w:sz w:val="23"/>
          <w:szCs w:val="23"/>
        </w:rPr>
        <w:t xml:space="preserve"> при регистрации перед началом практического тура участник должен предъявить паспорт или другой документ, удостоверяющий личность, дежурному; </w:t>
      </w:r>
    </w:p>
    <w:p w:rsidR="00963BBE" w:rsidRDefault="00963BBE" w:rsidP="00963BBE">
      <w:pPr>
        <w:pStyle w:val="Default"/>
        <w:rPr>
          <w:color w:val="auto"/>
          <w:sz w:val="23"/>
          <w:szCs w:val="23"/>
        </w:rPr>
      </w:pPr>
      <w:r>
        <w:rPr>
          <w:color w:val="auto"/>
          <w:sz w:val="23"/>
          <w:szCs w:val="23"/>
        </w:rPr>
        <w:t xml:space="preserve"> ознакомление участника с содержанием технологической карты до момента прекращения выполнения заданий не допускается, передачу технологической карты к местам выполнения заданий осуществляют члены жюри или представители организатора регионального этапа олимпиады; </w:t>
      </w:r>
    </w:p>
    <w:p w:rsidR="00963BBE" w:rsidRDefault="00963BBE" w:rsidP="00963BBE">
      <w:pPr>
        <w:pStyle w:val="Default"/>
        <w:rPr>
          <w:color w:val="auto"/>
          <w:sz w:val="22"/>
          <w:szCs w:val="22"/>
        </w:rPr>
      </w:pPr>
      <w:r>
        <w:rPr>
          <w:color w:val="auto"/>
          <w:sz w:val="22"/>
          <w:szCs w:val="22"/>
        </w:rPr>
        <w:t xml:space="preserve">210 </w:t>
      </w:r>
    </w:p>
    <w:p w:rsidR="00963BBE" w:rsidRDefault="00963BBE" w:rsidP="00963BBE">
      <w:pPr>
        <w:pStyle w:val="Default"/>
        <w:rPr>
          <w:color w:val="auto"/>
        </w:rPr>
      </w:pPr>
    </w:p>
    <w:p w:rsidR="00963BBE" w:rsidRDefault="00963BBE" w:rsidP="00963BBE">
      <w:pPr>
        <w:pStyle w:val="Default"/>
        <w:pageBreakBefore/>
        <w:rPr>
          <w:color w:val="auto"/>
        </w:rPr>
      </w:pPr>
    </w:p>
    <w:p w:rsidR="00963BBE" w:rsidRDefault="00963BBE" w:rsidP="00963BBE">
      <w:pPr>
        <w:pStyle w:val="Default"/>
        <w:rPr>
          <w:color w:val="auto"/>
          <w:sz w:val="23"/>
          <w:szCs w:val="23"/>
        </w:rPr>
      </w:pPr>
      <w:r>
        <w:rPr>
          <w:color w:val="auto"/>
          <w:sz w:val="23"/>
          <w:szCs w:val="23"/>
        </w:rPr>
        <w:t xml:space="preserve"> прибыв к месту старта, 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 </w:t>
      </w:r>
    </w:p>
    <w:p w:rsidR="00963BBE" w:rsidRDefault="00963BBE" w:rsidP="00963BBE">
      <w:pPr>
        <w:pStyle w:val="Default"/>
        <w:rPr>
          <w:color w:val="auto"/>
          <w:sz w:val="23"/>
          <w:szCs w:val="23"/>
        </w:rPr>
      </w:pPr>
      <w:r>
        <w:rPr>
          <w:color w:val="auto"/>
          <w:sz w:val="23"/>
          <w:szCs w:val="23"/>
        </w:rPr>
        <w:t xml:space="preserve"> при выполнении заданий участник на месте выполнения каждого практического задания информируется членом жюри о допущенных ошибках и снятых штрафных баллах; </w:t>
      </w:r>
    </w:p>
    <w:p w:rsidR="00963BBE" w:rsidRDefault="00963BBE" w:rsidP="00963BBE">
      <w:pPr>
        <w:pStyle w:val="Default"/>
        <w:rPr>
          <w:color w:val="auto"/>
          <w:sz w:val="23"/>
          <w:szCs w:val="23"/>
        </w:rPr>
      </w:pPr>
      <w:r>
        <w:rPr>
          <w:color w:val="auto"/>
          <w:sz w:val="23"/>
          <w:szCs w:val="23"/>
        </w:rPr>
        <w:t xml:space="preserve"> по окончании выполнения всех заданий член жюри объявляет участнику общее количество штрафных баллов и общее количество набранных им баллов; </w:t>
      </w:r>
    </w:p>
    <w:p w:rsidR="00963BBE" w:rsidRDefault="00963BBE" w:rsidP="00963BBE">
      <w:pPr>
        <w:pStyle w:val="Default"/>
        <w:rPr>
          <w:color w:val="auto"/>
          <w:sz w:val="23"/>
          <w:szCs w:val="23"/>
        </w:rPr>
      </w:pPr>
      <w:r>
        <w:rPr>
          <w:color w:val="auto"/>
          <w:sz w:val="23"/>
          <w:szCs w:val="23"/>
        </w:rPr>
        <w:t xml:space="preserve"> все участники должны быть в спортивной форме, закрывающей локти и колени, иметь спортивную обувь без металлических шипов. </w:t>
      </w:r>
    </w:p>
    <w:p w:rsidR="00963BBE" w:rsidRDefault="00963BBE" w:rsidP="00963BBE">
      <w:pPr>
        <w:pStyle w:val="Default"/>
        <w:rPr>
          <w:color w:val="auto"/>
          <w:sz w:val="23"/>
          <w:szCs w:val="23"/>
        </w:rPr>
      </w:pPr>
      <w:r>
        <w:rPr>
          <w:color w:val="auto"/>
          <w:sz w:val="23"/>
          <w:szCs w:val="23"/>
        </w:rPr>
        <w:t xml:space="preserve">2.11.5. Не допускается: </w:t>
      </w:r>
    </w:p>
    <w:p w:rsidR="00963BBE" w:rsidRDefault="00963BBE" w:rsidP="00963BBE">
      <w:pPr>
        <w:pStyle w:val="Default"/>
        <w:rPr>
          <w:color w:val="auto"/>
          <w:sz w:val="23"/>
          <w:szCs w:val="23"/>
        </w:rPr>
      </w:pPr>
      <w:r>
        <w:rPr>
          <w:color w:val="auto"/>
          <w:sz w:val="23"/>
          <w:szCs w:val="23"/>
        </w:rPr>
        <w:t xml:space="preserve"> умышленное повреждение используемого при проведении олимпиады оборудования; </w:t>
      </w:r>
    </w:p>
    <w:p w:rsidR="00963BBE" w:rsidRDefault="00963BBE" w:rsidP="00963BBE">
      <w:pPr>
        <w:pStyle w:val="Default"/>
        <w:rPr>
          <w:color w:val="auto"/>
          <w:sz w:val="23"/>
          <w:szCs w:val="23"/>
        </w:rPr>
      </w:pPr>
      <w:r>
        <w:rPr>
          <w:color w:val="auto"/>
          <w:sz w:val="23"/>
          <w:szCs w:val="23"/>
        </w:rPr>
        <w:t xml:space="preserve"> умышленное создание условий, препятствующих работе жюри; </w:t>
      </w:r>
    </w:p>
    <w:p w:rsidR="00963BBE" w:rsidRDefault="00963BBE" w:rsidP="00963BBE">
      <w:pPr>
        <w:pStyle w:val="Default"/>
        <w:rPr>
          <w:color w:val="auto"/>
          <w:sz w:val="23"/>
          <w:szCs w:val="23"/>
        </w:rPr>
      </w:pPr>
      <w:r>
        <w:rPr>
          <w:color w:val="auto"/>
          <w:sz w:val="23"/>
          <w:szCs w:val="23"/>
        </w:rPr>
        <w:t xml:space="preserve"> умышленное создание условий препятствующих выполнению заданий другими участниками олимпиады; </w:t>
      </w:r>
    </w:p>
    <w:p w:rsidR="00963BBE" w:rsidRDefault="00963BBE" w:rsidP="00963BBE">
      <w:pPr>
        <w:pStyle w:val="Default"/>
        <w:rPr>
          <w:color w:val="auto"/>
          <w:sz w:val="23"/>
          <w:szCs w:val="23"/>
        </w:rPr>
      </w:pPr>
      <w:r>
        <w:rPr>
          <w:color w:val="auto"/>
          <w:sz w:val="23"/>
          <w:szCs w:val="23"/>
        </w:rPr>
        <w:t xml:space="preserve"> самостоятельное внесение или исправление участником оценок за выполнение заданий в технологической карте; </w:t>
      </w:r>
    </w:p>
    <w:p w:rsidR="00963BBE" w:rsidRDefault="00963BBE" w:rsidP="00963BBE">
      <w:pPr>
        <w:pStyle w:val="Default"/>
        <w:rPr>
          <w:color w:val="auto"/>
          <w:sz w:val="23"/>
          <w:szCs w:val="23"/>
        </w:rPr>
      </w:pPr>
      <w:r>
        <w:rPr>
          <w:color w:val="auto"/>
          <w:sz w:val="23"/>
          <w:szCs w:val="23"/>
        </w:rPr>
        <w:t xml:space="preserve"> ознакомление с содержанием технологической карты до окончания выполнения всех заданий; </w:t>
      </w:r>
    </w:p>
    <w:p w:rsidR="00963BBE" w:rsidRDefault="00963BBE" w:rsidP="00963BBE">
      <w:pPr>
        <w:pStyle w:val="Default"/>
        <w:rPr>
          <w:color w:val="auto"/>
          <w:sz w:val="23"/>
          <w:szCs w:val="23"/>
        </w:rPr>
      </w:pPr>
      <w:r>
        <w:rPr>
          <w:color w:val="auto"/>
          <w:sz w:val="23"/>
          <w:szCs w:val="23"/>
        </w:rPr>
        <w:t xml:space="preserve"> умышленное повреждение технологической карты. </w:t>
      </w:r>
    </w:p>
    <w:p w:rsidR="00963BBE" w:rsidRDefault="00963BBE" w:rsidP="00963BBE">
      <w:pPr>
        <w:pStyle w:val="Default"/>
        <w:rPr>
          <w:color w:val="auto"/>
          <w:sz w:val="23"/>
          <w:szCs w:val="23"/>
        </w:rPr>
      </w:pPr>
    </w:p>
    <w:p w:rsidR="00963BBE" w:rsidRDefault="00963BBE" w:rsidP="00963BBE">
      <w:pPr>
        <w:pStyle w:val="Default"/>
        <w:rPr>
          <w:color w:val="auto"/>
          <w:sz w:val="23"/>
          <w:szCs w:val="23"/>
        </w:rPr>
      </w:pPr>
      <w:r>
        <w:rPr>
          <w:color w:val="auto"/>
          <w:sz w:val="23"/>
          <w:szCs w:val="23"/>
        </w:rPr>
        <w:t xml:space="preserve">В случае нарушения участником олимпиады настоящих требований и Порядка представитель организатора олимпиады вправе отстранить данного участника олимпиады от выполнения практического задания, составив акт об удалении участника олимпиады. Участники олимпиады, которые были удалены за данные нарушения, лишаются права дальнейшего участия в олимпиаде по ОБЖ в текущем году. </w:t>
      </w:r>
    </w:p>
    <w:p w:rsidR="00963BBE" w:rsidRDefault="00963BBE" w:rsidP="00963BBE">
      <w:pPr>
        <w:pStyle w:val="Default"/>
        <w:rPr>
          <w:color w:val="auto"/>
          <w:sz w:val="23"/>
          <w:szCs w:val="23"/>
        </w:rPr>
      </w:pPr>
      <w:r>
        <w:rPr>
          <w:b/>
          <w:bCs/>
          <w:color w:val="auto"/>
          <w:sz w:val="23"/>
          <w:szCs w:val="23"/>
        </w:rPr>
        <w:t xml:space="preserve">3. КРИТЕРИИ И МЕТОДИКА ОЦЕНИВАНИЯ ОЛИМПИАДНЫХ ЗАДАНИЙ </w:t>
      </w:r>
    </w:p>
    <w:p w:rsidR="00963BBE" w:rsidRDefault="00963BBE" w:rsidP="00963BBE">
      <w:pPr>
        <w:pStyle w:val="Default"/>
        <w:rPr>
          <w:color w:val="auto"/>
          <w:sz w:val="23"/>
          <w:szCs w:val="23"/>
        </w:rPr>
      </w:pPr>
      <w:r>
        <w:rPr>
          <w:color w:val="auto"/>
          <w:sz w:val="23"/>
          <w:szCs w:val="23"/>
        </w:rPr>
        <w:t xml:space="preserve">3.1. Оценивание качества выполнения участниками теоретических и практических заданий осуществляет жюри регионального этапа олимпиады в соответствии с критериями и методикой оценивания выполнения олимпиадных заданий, разработанных центральной предметно-методической комиссией, с учетом определения высшего балла за каждое задание отдельно, а также общей максимально возможной суммой баллов за все задания и туры. </w:t>
      </w:r>
    </w:p>
    <w:p w:rsidR="00963BBE" w:rsidRDefault="00963BBE" w:rsidP="00963BBE">
      <w:pPr>
        <w:pStyle w:val="Default"/>
        <w:rPr>
          <w:color w:val="auto"/>
          <w:sz w:val="23"/>
          <w:szCs w:val="23"/>
        </w:rPr>
      </w:pPr>
      <w:r>
        <w:rPr>
          <w:color w:val="auto"/>
          <w:sz w:val="23"/>
          <w:szCs w:val="23"/>
        </w:rPr>
        <w:t xml:space="preserve">3.2. Оценка работ каждого участника в теоретическом туре осуществляется не менее чем двумя членами жюри. Рекомендуется организовать проверку выполненных работ </w:t>
      </w:r>
    </w:p>
    <w:p w:rsidR="00963BBE" w:rsidRDefault="00963BBE" w:rsidP="00963BBE">
      <w:pPr>
        <w:pStyle w:val="Default"/>
        <w:rPr>
          <w:color w:val="auto"/>
          <w:sz w:val="22"/>
          <w:szCs w:val="22"/>
        </w:rPr>
      </w:pPr>
      <w:r>
        <w:rPr>
          <w:color w:val="auto"/>
          <w:sz w:val="22"/>
          <w:szCs w:val="22"/>
        </w:rPr>
        <w:t xml:space="preserve">211 </w:t>
      </w:r>
    </w:p>
    <w:p w:rsidR="00963BBE" w:rsidRDefault="00963BBE" w:rsidP="00963BBE">
      <w:pPr>
        <w:pStyle w:val="Default"/>
        <w:rPr>
          <w:color w:val="auto"/>
        </w:rPr>
      </w:pPr>
    </w:p>
    <w:p w:rsidR="00963BBE" w:rsidRDefault="00963BBE" w:rsidP="00963BBE">
      <w:pPr>
        <w:pStyle w:val="Default"/>
        <w:pageBreakBefore/>
        <w:rPr>
          <w:color w:val="auto"/>
        </w:rPr>
      </w:pPr>
    </w:p>
    <w:p w:rsidR="00963BBE" w:rsidRDefault="00963BBE" w:rsidP="00963BBE">
      <w:pPr>
        <w:pStyle w:val="Default"/>
        <w:spacing w:after="13880"/>
        <w:rPr>
          <w:color w:val="auto"/>
          <w:sz w:val="23"/>
          <w:szCs w:val="23"/>
        </w:rPr>
      </w:pPr>
      <w:r>
        <w:rPr>
          <w:color w:val="auto"/>
          <w:sz w:val="23"/>
          <w:szCs w:val="23"/>
        </w:rPr>
        <w:t xml:space="preserve">участников таким образом, чтобы каждый член жюри проверял одни и те же 2–3 задания в каждой работе участника, а не всю работу в целом. В случае расхождения их оценок вопрос об окончательном определении баллов, выставляемых за выполнение заданий, определяется председателем жюри, либо по его решению осуществляется третья проверка. </w:t>
      </w:r>
    </w:p>
    <w:p w:rsidR="00963BBE" w:rsidRDefault="00963BBE" w:rsidP="00963BBE">
      <w:pPr>
        <w:pStyle w:val="Default"/>
        <w:spacing w:after="13880"/>
        <w:rPr>
          <w:color w:val="auto"/>
          <w:sz w:val="23"/>
          <w:szCs w:val="23"/>
        </w:rPr>
      </w:pPr>
      <w:r>
        <w:rPr>
          <w:color w:val="auto"/>
          <w:sz w:val="23"/>
          <w:szCs w:val="23"/>
        </w:rPr>
        <w:lastRenderedPageBreak/>
        <w:t xml:space="preserve">3.3. Оценка выполнения заданий практического тура участником осуществляется членами жюри отдельно по каждому заданию. В случае разногласий по вопросам оценок вопрос об окончательном определении баллов, выставляемых за выполнение практических заданий, определяется председателем (заместителем председателя) жюри. </w:t>
      </w:r>
    </w:p>
    <w:p w:rsidR="00963BBE" w:rsidRDefault="00963BBE" w:rsidP="00963BBE">
      <w:pPr>
        <w:pStyle w:val="Default"/>
        <w:spacing w:after="13880"/>
        <w:rPr>
          <w:color w:val="auto"/>
          <w:sz w:val="23"/>
          <w:szCs w:val="23"/>
        </w:rPr>
      </w:pPr>
      <w:r>
        <w:rPr>
          <w:color w:val="auto"/>
          <w:sz w:val="23"/>
          <w:szCs w:val="23"/>
        </w:rPr>
        <w:lastRenderedPageBreak/>
        <w:t xml:space="preserve">3.4. По теоретическому туру максимальная оценка результатов участника определяется арифметической суммой всех баллов, полученных за выполнение олимпиадных заданий, которая не должна превышать 200 баллов. </w:t>
      </w:r>
    </w:p>
    <w:p w:rsidR="00963BBE" w:rsidRDefault="00963BBE" w:rsidP="00963BBE">
      <w:pPr>
        <w:pStyle w:val="Default"/>
        <w:spacing w:after="13880"/>
        <w:rPr>
          <w:color w:val="auto"/>
          <w:sz w:val="23"/>
          <w:szCs w:val="23"/>
        </w:rPr>
      </w:pPr>
      <w:r>
        <w:rPr>
          <w:color w:val="auto"/>
          <w:sz w:val="23"/>
          <w:szCs w:val="23"/>
        </w:rPr>
        <w:lastRenderedPageBreak/>
        <w:t xml:space="preserve">3.5. По практическому туру максимальная оценка результатов участника определяется арифметической суммой всех баллов, полученных за выполнение заданий, и не должна превышать 200 баллов. </w:t>
      </w:r>
    </w:p>
    <w:p w:rsidR="00963BBE" w:rsidRDefault="00963BBE" w:rsidP="00963BBE">
      <w:pPr>
        <w:pStyle w:val="Default"/>
        <w:rPr>
          <w:color w:val="auto"/>
          <w:sz w:val="23"/>
          <w:szCs w:val="23"/>
        </w:rPr>
      </w:pPr>
      <w:r>
        <w:rPr>
          <w:b/>
          <w:bCs/>
          <w:color w:val="auto"/>
          <w:sz w:val="23"/>
          <w:szCs w:val="23"/>
        </w:rPr>
        <w:lastRenderedPageBreak/>
        <w:t xml:space="preserve">3.6. Методика перевода итогового результата участника в 100-балльную систему. </w:t>
      </w:r>
    </w:p>
    <w:p w:rsidR="00963BBE" w:rsidRDefault="00963BBE" w:rsidP="00963BBE">
      <w:pPr>
        <w:pStyle w:val="Default"/>
        <w:rPr>
          <w:color w:val="auto"/>
          <w:sz w:val="23"/>
          <w:szCs w:val="23"/>
        </w:rPr>
      </w:pPr>
    </w:p>
    <w:p w:rsidR="00963BBE" w:rsidRDefault="00963BBE" w:rsidP="00963BBE">
      <w:pPr>
        <w:pStyle w:val="Default"/>
        <w:rPr>
          <w:color w:val="auto"/>
          <w:sz w:val="23"/>
          <w:szCs w:val="23"/>
        </w:rPr>
      </w:pPr>
      <w:r>
        <w:rPr>
          <w:color w:val="auto"/>
          <w:sz w:val="23"/>
          <w:szCs w:val="23"/>
        </w:rPr>
        <w:t xml:space="preserve">Итоговая оценка участника регионального этапа олимпиады по ОБЖ определяется как результат деления суммы баллов, полученных за выполнение всех олимпиадных заданий теоретического и практического туров на 4, и не должна превышать </w:t>
      </w:r>
      <w:r>
        <w:rPr>
          <w:b/>
          <w:bCs/>
          <w:color w:val="auto"/>
          <w:sz w:val="23"/>
          <w:szCs w:val="23"/>
        </w:rPr>
        <w:t xml:space="preserve">100 баллов. </w:t>
      </w:r>
    </w:p>
    <w:p w:rsidR="00963BBE" w:rsidRDefault="00963BBE" w:rsidP="00963BBE">
      <w:pPr>
        <w:pStyle w:val="Default"/>
        <w:rPr>
          <w:color w:val="auto"/>
          <w:sz w:val="23"/>
          <w:szCs w:val="23"/>
        </w:rPr>
      </w:pPr>
      <w:r>
        <w:rPr>
          <w:color w:val="auto"/>
          <w:sz w:val="23"/>
          <w:szCs w:val="23"/>
        </w:rPr>
        <w:t xml:space="preserve">Расчет проводится по формуле: </w:t>
      </w:r>
      <w:r>
        <w:rPr>
          <w:i/>
          <w:iCs/>
          <w:color w:val="auto"/>
          <w:sz w:val="23"/>
          <w:szCs w:val="23"/>
        </w:rPr>
        <w:t xml:space="preserve">, </w:t>
      </w:r>
    </w:p>
    <w:p w:rsidR="00963BBE" w:rsidRDefault="00963BBE" w:rsidP="00963BBE">
      <w:pPr>
        <w:pStyle w:val="Default"/>
        <w:rPr>
          <w:color w:val="auto"/>
          <w:sz w:val="23"/>
          <w:szCs w:val="23"/>
        </w:rPr>
      </w:pPr>
      <w:r>
        <w:rPr>
          <w:color w:val="auto"/>
          <w:sz w:val="23"/>
          <w:szCs w:val="23"/>
        </w:rPr>
        <w:t xml:space="preserve">где </w:t>
      </w:r>
      <w:r>
        <w:rPr>
          <w:i/>
          <w:iCs/>
          <w:color w:val="auto"/>
          <w:sz w:val="23"/>
          <w:szCs w:val="23"/>
        </w:rPr>
        <w:t xml:space="preserve">x </w:t>
      </w:r>
      <w:r>
        <w:rPr>
          <w:color w:val="auto"/>
          <w:sz w:val="23"/>
          <w:szCs w:val="23"/>
        </w:rPr>
        <w:t xml:space="preserve">– итоговая оценка результата выполнения заданий участником в баллах; </w:t>
      </w:r>
    </w:p>
    <w:p w:rsidR="00963BBE" w:rsidRDefault="00963BBE" w:rsidP="00963BBE">
      <w:pPr>
        <w:pStyle w:val="Default"/>
        <w:rPr>
          <w:color w:val="auto"/>
          <w:sz w:val="23"/>
          <w:szCs w:val="23"/>
        </w:rPr>
      </w:pPr>
      <w:r>
        <w:rPr>
          <w:i/>
          <w:iCs/>
          <w:color w:val="auto"/>
          <w:sz w:val="23"/>
          <w:szCs w:val="23"/>
        </w:rPr>
        <w:t xml:space="preserve">a </w:t>
      </w:r>
      <w:r>
        <w:rPr>
          <w:color w:val="auto"/>
          <w:sz w:val="23"/>
          <w:szCs w:val="23"/>
        </w:rPr>
        <w:t xml:space="preserve">– сумма баллов, полученных за выполнение всех олимпиадных заданий теоретического тура; </w:t>
      </w:r>
    </w:p>
    <w:p w:rsidR="00963BBE" w:rsidRDefault="00963BBE" w:rsidP="00963BBE">
      <w:pPr>
        <w:pStyle w:val="Default"/>
        <w:rPr>
          <w:color w:val="auto"/>
          <w:sz w:val="23"/>
          <w:szCs w:val="23"/>
        </w:rPr>
      </w:pPr>
      <w:r>
        <w:rPr>
          <w:i/>
          <w:iCs/>
          <w:color w:val="auto"/>
          <w:sz w:val="23"/>
          <w:szCs w:val="23"/>
        </w:rPr>
        <w:t xml:space="preserve">b </w:t>
      </w:r>
      <w:r>
        <w:rPr>
          <w:color w:val="auto"/>
          <w:sz w:val="23"/>
          <w:szCs w:val="23"/>
        </w:rPr>
        <w:t xml:space="preserve">– сумма баллов, полученных за выполнение всех олимпиадных заданий практического тура). </w:t>
      </w:r>
    </w:p>
    <w:p w:rsidR="00963BBE" w:rsidRDefault="00963BBE" w:rsidP="00963BBE">
      <w:pPr>
        <w:pStyle w:val="Default"/>
        <w:rPr>
          <w:color w:val="auto"/>
          <w:sz w:val="23"/>
          <w:szCs w:val="23"/>
        </w:rPr>
      </w:pPr>
      <w:r>
        <w:rPr>
          <w:color w:val="auto"/>
          <w:sz w:val="23"/>
          <w:szCs w:val="23"/>
        </w:rPr>
        <w:t xml:space="preserve">Например, общая оценка участника за выполнение заданий теоретического тура составляет 141 балл, за выполнение заданий практического тура 152 балла. В этом случае, итоговая оценка участника регионального этапа олимпиады по ОБЖ составит: </w:t>
      </w:r>
    </w:p>
    <w:p w:rsidR="00963BBE" w:rsidRDefault="00963BBE" w:rsidP="00963BBE">
      <w:pPr>
        <w:pStyle w:val="Default"/>
        <w:rPr>
          <w:color w:val="auto"/>
          <w:sz w:val="23"/>
          <w:szCs w:val="23"/>
        </w:rPr>
      </w:pPr>
      <w:r>
        <w:rPr>
          <w:color w:val="auto"/>
          <w:sz w:val="23"/>
          <w:szCs w:val="23"/>
        </w:rPr>
        <w:t xml:space="preserve">3.7. Минимальная оценка за выполнение любого задания как теоретического, так и практического туров не может быть ниже </w:t>
      </w:r>
      <w:r>
        <w:rPr>
          <w:b/>
          <w:bCs/>
          <w:color w:val="auto"/>
          <w:sz w:val="23"/>
          <w:szCs w:val="23"/>
        </w:rPr>
        <w:t>0 баллов</w:t>
      </w:r>
      <w:r>
        <w:rPr>
          <w:color w:val="auto"/>
          <w:sz w:val="23"/>
          <w:szCs w:val="23"/>
        </w:rPr>
        <w:t xml:space="preserve">. </w:t>
      </w:r>
    </w:p>
    <w:p w:rsidR="00963BBE" w:rsidRDefault="00963BBE" w:rsidP="00963BBE">
      <w:pPr>
        <w:pStyle w:val="Default"/>
        <w:rPr>
          <w:color w:val="auto"/>
          <w:sz w:val="23"/>
          <w:szCs w:val="23"/>
        </w:rPr>
      </w:pPr>
      <w:r>
        <w:rPr>
          <w:color w:val="auto"/>
          <w:sz w:val="23"/>
          <w:szCs w:val="23"/>
        </w:rPr>
        <w:t xml:space="preserve">3.8. При оценивании выполненных олимпиадных заданий не допускается выставление баллов, не предусмотренных критериями и методикой оценивания выполненных олимпиадных заданий, разработанных центральной предметно-методической комиссией. </w:t>
      </w:r>
    </w:p>
    <w:p w:rsidR="00963BBE" w:rsidRDefault="00963BBE" w:rsidP="00963BBE">
      <w:pPr>
        <w:pStyle w:val="Default"/>
        <w:rPr>
          <w:color w:val="auto"/>
          <w:sz w:val="22"/>
          <w:szCs w:val="22"/>
        </w:rPr>
      </w:pPr>
      <w:r>
        <w:rPr>
          <w:color w:val="auto"/>
          <w:sz w:val="22"/>
          <w:szCs w:val="22"/>
        </w:rPr>
        <w:t xml:space="preserve">212 </w:t>
      </w:r>
    </w:p>
    <w:p w:rsidR="00963BBE" w:rsidRDefault="00963BBE" w:rsidP="00963BBE">
      <w:pPr>
        <w:pStyle w:val="Default"/>
        <w:rPr>
          <w:color w:val="auto"/>
        </w:rPr>
      </w:pPr>
    </w:p>
    <w:p w:rsidR="00963BBE" w:rsidRDefault="00963BBE" w:rsidP="00963BBE">
      <w:pPr>
        <w:pStyle w:val="Default"/>
        <w:pageBreakBefore/>
        <w:rPr>
          <w:color w:val="auto"/>
          <w:sz w:val="23"/>
          <w:szCs w:val="23"/>
        </w:rPr>
      </w:pPr>
      <w:r>
        <w:rPr>
          <w:b/>
          <w:bCs/>
          <w:color w:val="auto"/>
          <w:sz w:val="23"/>
          <w:szCs w:val="23"/>
        </w:rPr>
        <w:lastRenderedPageBreak/>
        <w:t xml:space="preserve">4. ПЕРЕЧЕНЬ СПРАВОЧНЫХ МАТЕРИАЛОВ, СРЕДСТВ СВЯЗИ И ЭЛЕКТРОННО-ВЫЧИСЛИТЕЛЬНОЙ ТЕХНИКИ, РАЗРЕШЕННЫХ К ИСПОЛЬЗОВАНИЮ </w:t>
      </w:r>
    </w:p>
    <w:p w:rsidR="00963BBE" w:rsidRDefault="00963BBE" w:rsidP="00963BBE">
      <w:pPr>
        <w:pStyle w:val="Default"/>
        <w:rPr>
          <w:color w:val="auto"/>
          <w:sz w:val="23"/>
          <w:szCs w:val="23"/>
        </w:rPr>
      </w:pPr>
      <w:r>
        <w:rPr>
          <w:color w:val="auto"/>
          <w:sz w:val="23"/>
          <w:szCs w:val="23"/>
        </w:rPr>
        <w:t xml:space="preserve">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w:t>
      </w:r>
    </w:p>
    <w:p w:rsidR="00963BBE" w:rsidRDefault="00963BBE" w:rsidP="00963BBE">
      <w:pPr>
        <w:pStyle w:val="Default"/>
        <w:rPr>
          <w:color w:val="auto"/>
          <w:sz w:val="23"/>
          <w:szCs w:val="23"/>
        </w:rPr>
      </w:pPr>
      <w:r>
        <w:rPr>
          <w:b/>
          <w:bCs/>
          <w:color w:val="auto"/>
          <w:sz w:val="23"/>
          <w:szCs w:val="23"/>
        </w:rPr>
        <w:t xml:space="preserve">5. ПЕРЕЧЕНЬ МАТЕРИАЛЬНО-ТЕХНИЧЕСКОГО ОБЕСПЕЧЕНИЯ ДЛЯ ПРОВЕДЕНИЯ РЕГИОНАЛЬНОГО ЭТАПА </w:t>
      </w:r>
    </w:p>
    <w:p w:rsidR="00963BBE" w:rsidRDefault="00963BBE" w:rsidP="00963BBE">
      <w:pPr>
        <w:pStyle w:val="Default"/>
        <w:rPr>
          <w:color w:val="auto"/>
          <w:sz w:val="23"/>
          <w:szCs w:val="23"/>
        </w:rPr>
      </w:pPr>
      <w:r>
        <w:rPr>
          <w:color w:val="auto"/>
          <w:sz w:val="23"/>
          <w:szCs w:val="23"/>
        </w:rPr>
        <w:t xml:space="preserve">Теоретический тур олимпиады необходимо проводить в помещениях, обеспечивающих комфортные условия для участников. В качестве помещений для теоретического тура целесообразно использовать школьные кабинеты или аудитории, обстановка которых привычна участникам и настраивает их на работу. </w:t>
      </w:r>
    </w:p>
    <w:p w:rsidR="00963BBE" w:rsidRDefault="00963BBE" w:rsidP="00963BBE">
      <w:pPr>
        <w:pStyle w:val="Default"/>
        <w:rPr>
          <w:color w:val="auto"/>
          <w:sz w:val="23"/>
          <w:szCs w:val="23"/>
        </w:rPr>
      </w:pPr>
      <w:r>
        <w:rPr>
          <w:color w:val="auto"/>
          <w:sz w:val="23"/>
          <w:szCs w:val="23"/>
        </w:rPr>
        <w:t xml:space="preserve">Для проведения теоретического тура, необходимо предусмотреть материально-техническое обеспечение (Таблица 1). </w:t>
      </w:r>
    </w:p>
    <w:p w:rsidR="00963BBE" w:rsidRDefault="00963BBE" w:rsidP="00963BBE">
      <w:pPr>
        <w:pStyle w:val="Default"/>
        <w:rPr>
          <w:color w:val="auto"/>
          <w:sz w:val="23"/>
          <w:szCs w:val="23"/>
        </w:rPr>
      </w:pPr>
      <w:r>
        <w:rPr>
          <w:i/>
          <w:iCs/>
          <w:color w:val="auto"/>
          <w:sz w:val="23"/>
          <w:szCs w:val="23"/>
        </w:rPr>
        <w:t xml:space="preserve">Таблица 1 </w:t>
      </w:r>
    </w:p>
    <w:tbl>
      <w:tblPr>
        <w:tblW w:w="0" w:type="auto"/>
        <w:tblBorders>
          <w:top w:val="nil"/>
          <w:left w:val="nil"/>
          <w:bottom w:val="nil"/>
          <w:right w:val="nil"/>
        </w:tblBorders>
        <w:tblLayout w:type="fixed"/>
        <w:tblLook w:val="0000"/>
      </w:tblPr>
      <w:tblGrid>
        <w:gridCol w:w="3186"/>
        <w:gridCol w:w="3186"/>
        <w:gridCol w:w="3186"/>
      </w:tblGrid>
      <w:tr w:rsidR="00963BBE">
        <w:tblPrEx>
          <w:tblCellMar>
            <w:top w:w="0" w:type="dxa"/>
            <w:bottom w:w="0" w:type="dxa"/>
          </w:tblCellMar>
        </w:tblPrEx>
        <w:trPr>
          <w:trHeight w:val="247"/>
        </w:trPr>
        <w:tc>
          <w:tcPr>
            <w:tcW w:w="3186" w:type="dxa"/>
          </w:tcPr>
          <w:p w:rsidR="00963BBE" w:rsidRDefault="00963BBE">
            <w:pPr>
              <w:pStyle w:val="Default"/>
              <w:rPr>
                <w:sz w:val="23"/>
                <w:szCs w:val="23"/>
              </w:rPr>
            </w:pPr>
            <w:r>
              <w:rPr>
                <w:b/>
                <w:bCs/>
                <w:color w:val="auto"/>
                <w:sz w:val="23"/>
                <w:szCs w:val="23"/>
              </w:rPr>
              <w:t xml:space="preserve">Перечень необходимого материально-технического обеспечения для проведения теоретического тура олимпиады </w:t>
            </w:r>
            <w:r>
              <w:rPr>
                <w:i/>
                <w:iCs/>
                <w:sz w:val="23"/>
                <w:szCs w:val="23"/>
              </w:rPr>
              <w:t xml:space="preserve">№ п/п </w:t>
            </w:r>
          </w:p>
        </w:tc>
        <w:tc>
          <w:tcPr>
            <w:tcW w:w="3186" w:type="dxa"/>
          </w:tcPr>
          <w:p w:rsidR="00963BBE" w:rsidRDefault="00963BBE">
            <w:pPr>
              <w:pStyle w:val="Default"/>
              <w:rPr>
                <w:sz w:val="23"/>
                <w:szCs w:val="23"/>
              </w:rPr>
            </w:pPr>
            <w:r>
              <w:rPr>
                <w:i/>
                <w:iCs/>
                <w:sz w:val="23"/>
                <w:szCs w:val="23"/>
              </w:rPr>
              <w:t xml:space="preserve">Наименование </w:t>
            </w:r>
          </w:p>
        </w:tc>
        <w:tc>
          <w:tcPr>
            <w:tcW w:w="3186" w:type="dxa"/>
          </w:tcPr>
          <w:p w:rsidR="00963BBE" w:rsidRDefault="00963BBE">
            <w:pPr>
              <w:pStyle w:val="Default"/>
              <w:rPr>
                <w:sz w:val="23"/>
                <w:szCs w:val="23"/>
              </w:rPr>
            </w:pPr>
            <w:r>
              <w:rPr>
                <w:i/>
                <w:iCs/>
                <w:sz w:val="23"/>
                <w:szCs w:val="23"/>
              </w:rPr>
              <w:t xml:space="preserve">Кол-во, ед. измерения </w:t>
            </w:r>
          </w:p>
        </w:tc>
      </w:tr>
      <w:tr w:rsidR="00963BBE">
        <w:tblPrEx>
          <w:tblCellMar>
            <w:top w:w="0" w:type="dxa"/>
            <w:bottom w:w="0" w:type="dxa"/>
          </w:tblCellMar>
        </w:tblPrEx>
        <w:trPr>
          <w:trHeight w:val="109"/>
        </w:trPr>
        <w:tc>
          <w:tcPr>
            <w:tcW w:w="3186" w:type="dxa"/>
          </w:tcPr>
          <w:p w:rsidR="00963BBE" w:rsidRDefault="00963BBE">
            <w:pPr>
              <w:pStyle w:val="Default"/>
              <w:rPr>
                <w:color w:val="auto"/>
              </w:rPr>
            </w:pPr>
          </w:p>
          <w:p w:rsidR="00963BBE" w:rsidRDefault="00963BBE">
            <w:pPr>
              <w:pStyle w:val="Default"/>
              <w:rPr>
                <w:sz w:val="23"/>
                <w:szCs w:val="23"/>
              </w:rPr>
            </w:pPr>
            <w:r>
              <w:rPr>
                <w:sz w:val="23"/>
                <w:szCs w:val="23"/>
              </w:rPr>
              <w:t xml:space="preserve">1. </w:t>
            </w:r>
          </w:p>
          <w:p w:rsidR="00963BBE" w:rsidRDefault="00963BBE">
            <w:pPr>
              <w:pStyle w:val="Default"/>
              <w:rPr>
                <w:sz w:val="23"/>
                <w:szCs w:val="23"/>
              </w:rPr>
            </w:pPr>
          </w:p>
        </w:tc>
        <w:tc>
          <w:tcPr>
            <w:tcW w:w="3186" w:type="dxa"/>
          </w:tcPr>
          <w:p w:rsidR="00963BBE" w:rsidRDefault="00963BBE">
            <w:pPr>
              <w:pStyle w:val="Default"/>
              <w:rPr>
                <w:sz w:val="23"/>
                <w:szCs w:val="23"/>
              </w:rPr>
            </w:pPr>
            <w:r>
              <w:rPr>
                <w:sz w:val="23"/>
                <w:szCs w:val="23"/>
              </w:rPr>
              <w:t xml:space="preserve">Калькулятор </w:t>
            </w:r>
          </w:p>
        </w:tc>
        <w:tc>
          <w:tcPr>
            <w:tcW w:w="3186" w:type="dxa"/>
          </w:tcPr>
          <w:p w:rsidR="00963BBE" w:rsidRDefault="00963BBE">
            <w:pPr>
              <w:pStyle w:val="Default"/>
              <w:rPr>
                <w:sz w:val="23"/>
                <w:szCs w:val="23"/>
              </w:rPr>
            </w:pPr>
            <w:r>
              <w:rPr>
                <w:sz w:val="23"/>
                <w:szCs w:val="23"/>
              </w:rPr>
              <w:t xml:space="preserve">2 шт. </w:t>
            </w:r>
          </w:p>
        </w:tc>
      </w:tr>
      <w:tr w:rsidR="00963BBE">
        <w:tblPrEx>
          <w:tblCellMar>
            <w:top w:w="0" w:type="dxa"/>
            <w:bottom w:w="0" w:type="dxa"/>
          </w:tblCellMar>
        </w:tblPrEx>
        <w:trPr>
          <w:trHeight w:val="289"/>
        </w:trPr>
        <w:tc>
          <w:tcPr>
            <w:tcW w:w="3186" w:type="dxa"/>
          </w:tcPr>
          <w:p w:rsidR="00963BBE" w:rsidRDefault="00963BBE">
            <w:pPr>
              <w:pStyle w:val="Default"/>
              <w:rPr>
                <w:color w:val="auto"/>
              </w:rPr>
            </w:pPr>
          </w:p>
          <w:p w:rsidR="00963BBE" w:rsidRDefault="00963BBE">
            <w:pPr>
              <w:pStyle w:val="Default"/>
              <w:rPr>
                <w:sz w:val="23"/>
                <w:szCs w:val="23"/>
              </w:rPr>
            </w:pPr>
            <w:r>
              <w:rPr>
                <w:sz w:val="23"/>
                <w:szCs w:val="23"/>
              </w:rPr>
              <w:t xml:space="preserve">2. </w:t>
            </w:r>
          </w:p>
          <w:p w:rsidR="00963BBE" w:rsidRDefault="00963BBE">
            <w:pPr>
              <w:pStyle w:val="Default"/>
              <w:rPr>
                <w:sz w:val="23"/>
                <w:szCs w:val="23"/>
              </w:rPr>
            </w:pPr>
          </w:p>
        </w:tc>
        <w:tc>
          <w:tcPr>
            <w:tcW w:w="3186" w:type="dxa"/>
          </w:tcPr>
          <w:p w:rsidR="00963BBE" w:rsidRDefault="00963BBE">
            <w:pPr>
              <w:pStyle w:val="Default"/>
              <w:rPr>
                <w:sz w:val="23"/>
                <w:szCs w:val="23"/>
              </w:rPr>
            </w:pPr>
            <w:r>
              <w:rPr>
                <w:sz w:val="23"/>
                <w:szCs w:val="23"/>
              </w:rPr>
              <w:t xml:space="preserve">Гелевая ручка с чернилами зеленого цвета для работы дежурных в аудиториях </w:t>
            </w:r>
          </w:p>
        </w:tc>
        <w:tc>
          <w:tcPr>
            <w:tcW w:w="3186" w:type="dxa"/>
          </w:tcPr>
          <w:p w:rsidR="00963BBE" w:rsidRDefault="00963BBE">
            <w:pPr>
              <w:pStyle w:val="Default"/>
              <w:rPr>
                <w:sz w:val="23"/>
                <w:szCs w:val="23"/>
              </w:rPr>
            </w:pPr>
            <w:r>
              <w:rPr>
                <w:sz w:val="23"/>
                <w:szCs w:val="23"/>
              </w:rPr>
              <w:t xml:space="preserve">по 2 на каждую аудиторию </w:t>
            </w:r>
          </w:p>
        </w:tc>
      </w:tr>
      <w:tr w:rsidR="00963BBE">
        <w:tblPrEx>
          <w:tblCellMar>
            <w:top w:w="0" w:type="dxa"/>
            <w:bottom w:w="0" w:type="dxa"/>
          </w:tblCellMar>
        </w:tblPrEx>
        <w:trPr>
          <w:trHeight w:val="467"/>
        </w:trPr>
        <w:tc>
          <w:tcPr>
            <w:tcW w:w="3186" w:type="dxa"/>
          </w:tcPr>
          <w:p w:rsidR="00963BBE" w:rsidRDefault="00963BBE">
            <w:pPr>
              <w:pStyle w:val="Default"/>
              <w:rPr>
                <w:color w:val="auto"/>
              </w:rPr>
            </w:pPr>
          </w:p>
          <w:p w:rsidR="00963BBE" w:rsidRDefault="00963BBE">
            <w:pPr>
              <w:pStyle w:val="Default"/>
              <w:rPr>
                <w:sz w:val="23"/>
                <w:szCs w:val="23"/>
              </w:rPr>
            </w:pPr>
            <w:r>
              <w:rPr>
                <w:sz w:val="23"/>
                <w:szCs w:val="23"/>
              </w:rPr>
              <w:t xml:space="preserve">3. </w:t>
            </w:r>
          </w:p>
          <w:p w:rsidR="00963BBE" w:rsidRDefault="00963BBE">
            <w:pPr>
              <w:pStyle w:val="Default"/>
              <w:rPr>
                <w:sz w:val="23"/>
                <w:szCs w:val="23"/>
              </w:rPr>
            </w:pPr>
          </w:p>
        </w:tc>
        <w:tc>
          <w:tcPr>
            <w:tcW w:w="3186" w:type="dxa"/>
          </w:tcPr>
          <w:p w:rsidR="00963BBE" w:rsidRDefault="00963BBE">
            <w:pPr>
              <w:pStyle w:val="Default"/>
              <w:rPr>
                <w:sz w:val="23"/>
                <w:szCs w:val="23"/>
              </w:rPr>
            </w:pPr>
            <w:r>
              <w:rPr>
                <w:sz w:val="23"/>
                <w:szCs w:val="23"/>
              </w:rPr>
              <w:t xml:space="preserve">Гелевая ручка с чернилами красного цвета для работы жури по оцениванию выполненных участниками олимпиадных заданий </w:t>
            </w:r>
          </w:p>
        </w:tc>
        <w:tc>
          <w:tcPr>
            <w:tcW w:w="3186" w:type="dxa"/>
          </w:tcPr>
          <w:p w:rsidR="00963BBE" w:rsidRDefault="00963BBE">
            <w:pPr>
              <w:pStyle w:val="Default"/>
              <w:rPr>
                <w:sz w:val="23"/>
                <w:szCs w:val="23"/>
              </w:rPr>
            </w:pPr>
            <w:r>
              <w:rPr>
                <w:sz w:val="23"/>
                <w:szCs w:val="23"/>
              </w:rPr>
              <w:t xml:space="preserve">по 2 на каждого члена жюри </w:t>
            </w:r>
          </w:p>
        </w:tc>
      </w:tr>
      <w:tr w:rsidR="00963BBE">
        <w:tblPrEx>
          <w:tblCellMar>
            <w:top w:w="0" w:type="dxa"/>
            <w:bottom w:w="0" w:type="dxa"/>
          </w:tblCellMar>
        </w:tblPrEx>
        <w:trPr>
          <w:trHeight w:val="109"/>
        </w:trPr>
        <w:tc>
          <w:tcPr>
            <w:tcW w:w="3186" w:type="dxa"/>
          </w:tcPr>
          <w:p w:rsidR="00963BBE" w:rsidRDefault="00963BBE">
            <w:pPr>
              <w:pStyle w:val="Default"/>
              <w:rPr>
                <w:color w:val="auto"/>
              </w:rPr>
            </w:pPr>
          </w:p>
          <w:p w:rsidR="00963BBE" w:rsidRDefault="00963BBE">
            <w:pPr>
              <w:pStyle w:val="Default"/>
              <w:rPr>
                <w:sz w:val="23"/>
                <w:szCs w:val="23"/>
              </w:rPr>
            </w:pPr>
            <w:r>
              <w:rPr>
                <w:sz w:val="23"/>
                <w:szCs w:val="23"/>
              </w:rPr>
              <w:t xml:space="preserve">4. </w:t>
            </w:r>
          </w:p>
          <w:p w:rsidR="00963BBE" w:rsidRDefault="00963BBE">
            <w:pPr>
              <w:pStyle w:val="Default"/>
              <w:rPr>
                <w:sz w:val="23"/>
                <w:szCs w:val="23"/>
              </w:rPr>
            </w:pPr>
          </w:p>
        </w:tc>
        <w:tc>
          <w:tcPr>
            <w:tcW w:w="3186" w:type="dxa"/>
          </w:tcPr>
          <w:p w:rsidR="00963BBE" w:rsidRDefault="00963BBE">
            <w:pPr>
              <w:pStyle w:val="Default"/>
              <w:rPr>
                <w:sz w:val="23"/>
                <w:szCs w:val="23"/>
              </w:rPr>
            </w:pPr>
            <w:r>
              <w:rPr>
                <w:sz w:val="23"/>
                <w:szCs w:val="23"/>
              </w:rPr>
              <w:t xml:space="preserve">Ножницы </w:t>
            </w:r>
          </w:p>
        </w:tc>
        <w:tc>
          <w:tcPr>
            <w:tcW w:w="3186" w:type="dxa"/>
          </w:tcPr>
          <w:p w:rsidR="00963BBE" w:rsidRDefault="00963BBE">
            <w:pPr>
              <w:pStyle w:val="Default"/>
              <w:rPr>
                <w:sz w:val="23"/>
                <w:szCs w:val="23"/>
              </w:rPr>
            </w:pPr>
            <w:r>
              <w:rPr>
                <w:sz w:val="23"/>
                <w:szCs w:val="23"/>
              </w:rPr>
              <w:t xml:space="preserve">по 1 шт. на каждую аудиторию </w:t>
            </w:r>
          </w:p>
        </w:tc>
      </w:tr>
      <w:tr w:rsidR="00963BBE">
        <w:tblPrEx>
          <w:tblCellMar>
            <w:top w:w="0" w:type="dxa"/>
            <w:bottom w:w="0" w:type="dxa"/>
          </w:tblCellMar>
        </w:tblPrEx>
        <w:trPr>
          <w:trHeight w:val="473"/>
        </w:trPr>
        <w:tc>
          <w:tcPr>
            <w:tcW w:w="3186" w:type="dxa"/>
          </w:tcPr>
          <w:p w:rsidR="00963BBE" w:rsidRDefault="00963BBE">
            <w:pPr>
              <w:pStyle w:val="Default"/>
              <w:rPr>
                <w:color w:val="auto"/>
              </w:rPr>
            </w:pPr>
          </w:p>
          <w:p w:rsidR="00963BBE" w:rsidRDefault="00963BBE">
            <w:pPr>
              <w:pStyle w:val="Default"/>
              <w:rPr>
                <w:sz w:val="23"/>
                <w:szCs w:val="23"/>
              </w:rPr>
            </w:pPr>
            <w:r>
              <w:rPr>
                <w:sz w:val="23"/>
                <w:szCs w:val="23"/>
              </w:rPr>
              <w:t xml:space="preserve">5. </w:t>
            </w:r>
          </w:p>
          <w:p w:rsidR="00963BBE" w:rsidRDefault="00963BBE">
            <w:pPr>
              <w:pStyle w:val="Default"/>
              <w:rPr>
                <w:sz w:val="23"/>
                <w:szCs w:val="23"/>
              </w:rPr>
            </w:pPr>
          </w:p>
        </w:tc>
        <w:tc>
          <w:tcPr>
            <w:tcW w:w="3186" w:type="dxa"/>
          </w:tcPr>
          <w:p w:rsidR="00963BBE" w:rsidRDefault="00963BBE">
            <w:pPr>
              <w:pStyle w:val="Default"/>
              <w:rPr>
                <w:sz w:val="23"/>
                <w:szCs w:val="23"/>
              </w:rPr>
            </w:pPr>
            <w:r>
              <w:rPr>
                <w:i/>
                <w:iCs/>
                <w:sz w:val="23"/>
                <w:szCs w:val="23"/>
              </w:rPr>
              <w:t xml:space="preserve">Конверт почтовый </w:t>
            </w:r>
            <w:r>
              <w:rPr>
                <w:sz w:val="23"/>
                <w:szCs w:val="23"/>
              </w:rPr>
              <w:t xml:space="preserve">формата </w:t>
            </w:r>
            <w:r>
              <w:rPr>
                <w:i/>
                <w:iCs/>
                <w:sz w:val="23"/>
                <w:szCs w:val="23"/>
              </w:rPr>
              <w:t xml:space="preserve">А3 </w:t>
            </w:r>
            <w:r>
              <w:rPr>
                <w:sz w:val="23"/>
                <w:szCs w:val="23"/>
              </w:rPr>
              <w:t xml:space="preserve">330×410 мм (для упаковки выполненных участниками работ, заданий и черновиков) </w:t>
            </w:r>
          </w:p>
        </w:tc>
        <w:tc>
          <w:tcPr>
            <w:tcW w:w="3186" w:type="dxa"/>
          </w:tcPr>
          <w:p w:rsidR="00963BBE" w:rsidRDefault="00963BBE">
            <w:pPr>
              <w:pStyle w:val="Default"/>
              <w:rPr>
                <w:sz w:val="23"/>
                <w:szCs w:val="23"/>
              </w:rPr>
            </w:pPr>
            <w:r>
              <w:rPr>
                <w:sz w:val="23"/>
                <w:szCs w:val="23"/>
              </w:rPr>
              <w:t xml:space="preserve">по 2 шт. на каждую аудиторию </w:t>
            </w:r>
          </w:p>
        </w:tc>
      </w:tr>
      <w:tr w:rsidR="00963BBE">
        <w:tblPrEx>
          <w:tblCellMar>
            <w:top w:w="0" w:type="dxa"/>
            <w:bottom w:w="0" w:type="dxa"/>
          </w:tblCellMar>
        </w:tblPrEx>
        <w:trPr>
          <w:trHeight w:val="109"/>
        </w:trPr>
        <w:tc>
          <w:tcPr>
            <w:tcW w:w="3186" w:type="dxa"/>
          </w:tcPr>
          <w:p w:rsidR="00963BBE" w:rsidRDefault="00963BBE">
            <w:pPr>
              <w:pStyle w:val="Default"/>
              <w:rPr>
                <w:color w:val="auto"/>
              </w:rPr>
            </w:pPr>
          </w:p>
          <w:p w:rsidR="00963BBE" w:rsidRDefault="00963BBE">
            <w:pPr>
              <w:pStyle w:val="Default"/>
              <w:rPr>
                <w:sz w:val="23"/>
                <w:szCs w:val="23"/>
              </w:rPr>
            </w:pPr>
            <w:r>
              <w:rPr>
                <w:sz w:val="23"/>
                <w:szCs w:val="23"/>
              </w:rPr>
              <w:t xml:space="preserve">6. </w:t>
            </w:r>
          </w:p>
          <w:p w:rsidR="00963BBE" w:rsidRDefault="00963BBE">
            <w:pPr>
              <w:pStyle w:val="Default"/>
              <w:rPr>
                <w:sz w:val="23"/>
                <w:szCs w:val="23"/>
              </w:rPr>
            </w:pPr>
          </w:p>
        </w:tc>
        <w:tc>
          <w:tcPr>
            <w:tcW w:w="3186" w:type="dxa"/>
          </w:tcPr>
          <w:p w:rsidR="00963BBE" w:rsidRDefault="00963BBE">
            <w:pPr>
              <w:pStyle w:val="Default"/>
              <w:rPr>
                <w:sz w:val="23"/>
                <w:szCs w:val="23"/>
              </w:rPr>
            </w:pPr>
            <w:r>
              <w:rPr>
                <w:sz w:val="23"/>
                <w:szCs w:val="23"/>
              </w:rPr>
              <w:t xml:space="preserve">Черновики (бумага формата А4) </w:t>
            </w:r>
          </w:p>
        </w:tc>
        <w:tc>
          <w:tcPr>
            <w:tcW w:w="3186" w:type="dxa"/>
          </w:tcPr>
          <w:p w:rsidR="00963BBE" w:rsidRDefault="00963BBE">
            <w:pPr>
              <w:pStyle w:val="Default"/>
              <w:rPr>
                <w:sz w:val="23"/>
                <w:szCs w:val="23"/>
              </w:rPr>
            </w:pPr>
            <w:r>
              <w:rPr>
                <w:sz w:val="23"/>
                <w:szCs w:val="23"/>
              </w:rPr>
              <w:t xml:space="preserve">1 пач. на каждую аудиторию </w:t>
            </w:r>
          </w:p>
        </w:tc>
      </w:tr>
      <w:tr w:rsidR="00963BBE">
        <w:tblPrEx>
          <w:tblCellMar>
            <w:top w:w="0" w:type="dxa"/>
            <w:bottom w:w="0" w:type="dxa"/>
          </w:tblCellMar>
        </w:tblPrEx>
        <w:trPr>
          <w:trHeight w:val="109"/>
        </w:trPr>
        <w:tc>
          <w:tcPr>
            <w:tcW w:w="3186" w:type="dxa"/>
          </w:tcPr>
          <w:p w:rsidR="00963BBE" w:rsidRDefault="00963BBE">
            <w:pPr>
              <w:pStyle w:val="Default"/>
              <w:rPr>
                <w:color w:val="auto"/>
              </w:rPr>
            </w:pPr>
          </w:p>
          <w:p w:rsidR="00963BBE" w:rsidRDefault="00963BBE">
            <w:pPr>
              <w:pStyle w:val="Default"/>
              <w:rPr>
                <w:sz w:val="23"/>
                <w:szCs w:val="23"/>
              </w:rPr>
            </w:pPr>
            <w:r>
              <w:rPr>
                <w:sz w:val="23"/>
                <w:szCs w:val="23"/>
              </w:rPr>
              <w:t xml:space="preserve">7. </w:t>
            </w:r>
          </w:p>
          <w:p w:rsidR="00963BBE" w:rsidRDefault="00963BBE">
            <w:pPr>
              <w:pStyle w:val="Default"/>
              <w:rPr>
                <w:sz w:val="23"/>
                <w:szCs w:val="23"/>
              </w:rPr>
            </w:pPr>
          </w:p>
        </w:tc>
        <w:tc>
          <w:tcPr>
            <w:tcW w:w="3186" w:type="dxa"/>
          </w:tcPr>
          <w:p w:rsidR="00963BBE" w:rsidRDefault="00963BBE">
            <w:pPr>
              <w:pStyle w:val="Default"/>
              <w:rPr>
                <w:sz w:val="23"/>
                <w:szCs w:val="23"/>
              </w:rPr>
            </w:pPr>
            <w:r>
              <w:rPr>
                <w:sz w:val="23"/>
                <w:szCs w:val="23"/>
              </w:rPr>
              <w:t xml:space="preserve">Степлер № 24/26 </w:t>
            </w:r>
          </w:p>
        </w:tc>
        <w:tc>
          <w:tcPr>
            <w:tcW w:w="3186" w:type="dxa"/>
          </w:tcPr>
          <w:p w:rsidR="00963BBE" w:rsidRDefault="00963BBE">
            <w:pPr>
              <w:pStyle w:val="Default"/>
              <w:rPr>
                <w:sz w:val="23"/>
                <w:szCs w:val="23"/>
              </w:rPr>
            </w:pPr>
            <w:r>
              <w:rPr>
                <w:sz w:val="23"/>
                <w:szCs w:val="23"/>
              </w:rPr>
              <w:t xml:space="preserve">по 1 на каждую аудиторию </w:t>
            </w:r>
          </w:p>
        </w:tc>
      </w:tr>
      <w:tr w:rsidR="00963BBE">
        <w:tblPrEx>
          <w:tblCellMar>
            <w:top w:w="0" w:type="dxa"/>
            <w:bottom w:w="0" w:type="dxa"/>
          </w:tblCellMar>
        </w:tblPrEx>
        <w:trPr>
          <w:trHeight w:val="109"/>
        </w:trPr>
        <w:tc>
          <w:tcPr>
            <w:tcW w:w="3186" w:type="dxa"/>
          </w:tcPr>
          <w:p w:rsidR="00963BBE" w:rsidRDefault="00963BBE">
            <w:pPr>
              <w:pStyle w:val="Default"/>
              <w:rPr>
                <w:color w:val="auto"/>
              </w:rPr>
            </w:pPr>
          </w:p>
          <w:p w:rsidR="00963BBE" w:rsidRDefault="00963BBE">
            <w:pPr>
              <w:pStyle w:val="Default"/>
              <w:rPr>
                <w:sz w:val="23"/>
                <w:szCs w:val="23"/>
              </w:rPr>
            </w:pPr>
            <w:r>
              <w:rPr>
                <w:sz w:val="23"/>
                <w:szCs w:val="23"/>
              </w:rPr>
              <w:t xml:space="preserve">8. </w:t>
            </w:r>
          </w:p>
          <w:p w:rsidR="00963BBE" w:rsidRDefault="00963BBE">
            <w:pPr>
              <w:pStyle w:val="Default"/>
              <w:rPr>
                <w:sz w:val="23"/>
                <w:szCs w:val="23"/>
              </w:rPr>
            </w:pPr>
          </w:p>
        </w:tc>
        <w:tc>
          <w:tcPr>
            <w:tcW w:w="3186" w:type="dxa"/>
          </w:tcPr>
          <w:p w:rsidR="00963BBE" w:rsidRDefault="00963BBE">
            <w:pPr>
              <w:pStyle w:val="Default"/>
              <w:rPr>
                <w:sz w:val="23"/>
                <w:szCs w:val="23"/>
              </w:rPr>
            </w:pPr>
            <w:r>
              <w:rPr>
                <w:sz w:val="23"/>
                <w:szCs w:val="23"/>
              </w:rPr>
              <w:t xml:space="preserve">Скобы к степлеру №24/26 </w:t>
            </w:r>
          </w:p>
        </w:tc>
        <w:tc>
          <w:tcPr>
            <w:tcW w:w="3186" w:type="dxa"/>
          </w:tcPr>
          <w:p w:rsidR="00963BBE" w:rsidRDefault="00963BBE">
            <w:pPr>
              <w:pStyle w:val="Default"/>
              <w:rPr>
                <w:sz w:val="23"/>
                <w:szCs w:val="23"/>
              </w:rPr>
            </w:pPr>
            <w:r>
              <w:rPr>
                <w:sz w:val="23"/>
                <w:szCs w:val="23"/>
              </w:rPr>
              <w:t xml:space="preserve">по 1 уп. на каждую аудиторию </w:t>
            </w:r>
          </w:p>
        </w:tc>
      </w:tr>
      <w:tr w:rsidR="00963BBE">
        <w:tblPrEx>
          <w:tblCellMar>
            <w:top w:w="0" w:type="dxa"/>
            <w:bottom w:w="0" w:type="dxa"/>
          </w:tblCellMar>
        </w:tblPrEx>
        <w:trPr>
          <w:trHeight w:val="289"/>
        </w:trPr>
        <w:tc>
          <w:tcPr>
            <w:tcW w:w="3186" w:type="dxa"/>
          </w:tcPr>
          <w:p w:rsidR="00963BBE" w:rsidRDefault="00963BBE">
            <w:pPr>
              <w:pStyle w:val="Default"/>
              <w:rPr>
                <w:color w:val="auto"/>
              </w:rPr>
            </w:pPr>
          </w:p>
          <w:p w:rsidR="00963BBE" w:rsidRDefault="00963BBE">
            <w:pPr>
              <w:pStyle w:val="Default"/>
              <w:rPr>
                <w:sz w:val="23"/>
                <w:szCs w:val="23"/>
              </w:rPr>
            </w:pPr>
            <w:r>
              <w:rPr>
                <w:sz w:val="23"/>
                <w:szCs w:val="23"/>
              </w:rPr>
              <w:t xml:space="preserve">9. </w:t>
            </w:r>
          </w:p>
          <w:p w:rsidR="00963BBE" w:rsidRDefault="00963BBE">
            <w:pPr>
              <w:pStyle w:val="Default"/>
              <w:rPr>
                <w:sz w:val="23"/>
                <w:szCs w:val="23"/>
              </w:rPr>
            </w:pPr>
          </w:p>
        </w:tc>
        <w:tc>
          <w:tcPr>
            <w:tcW w:w="3186" w:type="dxa"/>
          </w:tcPr>
          <w:p w:rsidR="00963BBE" w:rsidRDefault="00963BBE">
            <w:pPr>
              <w:pStyle w:val="Default"/>
              <w:rPr>
                <w:sz w:val="23"/>
                <w:szCs w:val="23"/>
              </w:rPr>
            </w:pPr>
            <w:r>
              <w:rPr>
                <w:sz w:val="23"/>
                <w:szCs w:val="23"/>
              </w:rPr>
              <w:t xml:space="preserve">Гелевая ручка с чернилами синего цвета </w:t>
            </w:r>
          </w:p>
        </w:tc>
        <w:tc>
          <w:tcPr>
            <w:tcW w:w="3186" w:type="dxa"/>
          </w:tcPr>
          <w:p w:rsidR="00963BBE" w:rsidRDefault="00963BBE">
            <w:pPr>
              <w:pStyle w:val="Default"/>
              <w:rPr>
                <w:sz w:val="23"/>
                <w:szCs w:val="23"/>
              </w:rPr>
            </w:pPr>
            <w:r>
              <w:rPr>
                <w:sz w:val="23"/>
                <w:szCs w:val="23"/>
              </w:rPr>
              <w:t xml:space="preserve">по кол-ву участников + запас по 5 шт. на аудиторию </w:t>
            </w:r>
          </w:p>
        </w:tc>
      </w:tr>
    </w:tbl>
    <w:p w:rsidR="00F0588D" w:rsidRDefault="00F0588D"/>
    <w:sectPr w:rsidR="00F0588D" w:rsidSect="00F05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3BBE"/>
    <w:rsid w:val="00963BBE"/>
    <w:rsid w:val="00F0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3B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3826</Words>
  <Characters>21811</Characters>
  <Application>Microsoft Office Word</Application>
  <DocSecurity>0</DocSecurity>
  <Lines>181</Lines>
  <Paragraphs>51</Paragraphs>
  <ScaleCrop>false</ScaleCrop>
  <Company/>
  <LinksUpToDate>false</LinksUpToDate>
  <CharactersWithSpaces>25586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2021-12-27T11:41:00Z</dcterms:created>
  <dcterms:modified xsi:type="dcterms:W3CDTF">2021-12-27T11:41:00Z</dcterms:modified>
</cp:coreProperties>
</file>